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BBD4ED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</w:p>
    <w:p w14:paraId="326F484B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</w:p>
    <w:p w14:paraId="25243E8B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</w:p>
    <w:p w14:paraId="048879C9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</w:p>
    <w:p w14:paraId="221450DC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</w:p>
    <w:p w14:paraId="37316CC1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  <w:r>
        <w:rPr>
          <w:rFonts w:ascii="Times New Roman" w:hAnsi="Times New Roman" w:eastAsia="Calibri" w:cs="Times New Roman"/>
          <w:b/>
          <w:sz w:val="56"/>
          <w:szCs w:val="56"/>
        </w:rPr>
        <w:t>ИНФОРМАЦИОННЫЙ</w:t>
      </w:r>
    </w:p>
    <w:p w14:paraId="0276D356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  <w:r>
        <w:rPr>
          <w:rFonts w:ascii="Times New Roman" w:hAnsi="Times New Roman" w:eastAsia="Calibri" w:cs="Times New Roman"/>
          <w:b/>
          <w:sz w:val="56"/>
          <w:szCs w:val="56"/>
        </w:rPr>
        <w:t>БЮЛЛЕТЕНЬ</w:t>
      </w:r>
    </w:p>
    <w:p w14:paraId="18E46403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</w:p>
    <w:p w14:paraId="2FAC3FF3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</w:p>
    <w:p w14:paraId="74183D87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  <w:r>
        <w:rPr>
          <w:rFonts w:ascii="Times New Roman" w:hAnsi="Times New Roman" w:eastAsia="Calibri" w:cs="Times New Roman"/>
          <w:b/>
          <w:sz w:val="36"/>
          <w:szCs w:val="36"/>
        </w:rPr>
        <w:t>ОРГАНОВ МЕСТНОГО САМОУПРАВЛЕНИЯ МУНИЦИПАЛЬНОГО ОБРАЗОВАНИЯ ЗАШИЖЕМСКОЕ СЕЛЬСКОЕ ПОСЕЛЕНИЕ СОВЕТСКОГО РАЙОНА</w:t>
      </w:r>
      <w:r>
        <w:rPr>
          <w:rFonts w:ascii="Times New Roman" w:hAnsi="Times New Roman" w:eastAsia="Calibri" w:cs="Times New Roman"/>
          <w:b/>
          <w:sz w:val="36"/>
          <w:szCs w:val="36"/>
        </w:rPr>
        <w:br w:type="textWrapping"/>
      </w:r>
      <w:r>
        <w:rPr>
          <w:rFonts w:ascii="Times New Roman" w:hAnsi="Times New Roman" w:eastAsia="Calibri" w:cs="Times New Roman"/>
          <w:b/>
          <w:sz w:val="36"/>
          <w:szCs w:val="36"/>
        </w:rPr>
        <w:t>КИРОВСКОЙ ОБЛАСТИ</w:t>
      </w:r>
    </w:p>
    <w:p w14:paraId="6805F00B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17B63F7C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684A8DB5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485FC750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4ADA75F0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29DBCDAE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  <w:r>
        <w:rPr>
          <w:rFonts w:ascii="Times New Roman" w:hAnsi="Times New Roman" w:eastAsia="Calibri" w:cs="Times New Roman"/>
          <w:b/>
          <w:sz w:val="36"/>
          <w:szCs w:val="36"/>
        </w:rPr>
        <w:t>№ 12 от 28.12.2024 года</w:t>
      </w:r>
    </w:p>
    <w:p w14:paraId="448E6AA4">
      <w:pPr>
        <w:tabs>
          <w:tab w:val="left" w:pos="57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B11160">
      <w:pPr>
        <w:rPr>
          <w:rFonts w:ascii="Times New Roman" w:hAnsi="Times New Roman" w:cs="Times New Roman"/>
          <w:sz w:val="28"/>
          <w:szCs w:val="28"/>
        </w:rPr>
      </w:pPr>
    </w:p>
    <w:p w14:paraId="1856CEA5">
      <w:pPr>
        <w:rPr>
          <w:rFonts w:ascii="Times New Roman" w:hAnsi="Times New Roman" w:cs="Times New Roman"/>
          <w:sz w:val="28"/>
          <w:szCs w:val="28"/>
        </w:rPr>
      </w:pPr>
    </w:p>
    <w:p w14:paraId="054A8C49">
      <w:pPr>
        <w:rPr>
          <w:rFonts w:ascii="Times New Roman" w:hAnsi="Times New Roman" w:cs="Times New Roman"/>
          <w:sz w:val="28"/>
          <w:szCs w:val="28"/>
        </w:rPr>
      </w:pPr>
    </w:p>
    <w:p w14:paraId="0FB45C8F">
      <w:pPr>
        <w:rPr>
          <w:rFonts w:ascii="Times New Roman" w:hAnsi="Times New Roman" w:cs="Times New Roman"/>
          <w:sz w:val="28"/>
          <w:szCs w:val="28"/>
        </w:rPr>
      </w:pPr>
    </w:p>
    <w:p w14:paraId="1DCC5483">
      <w:pPr>
        <w:spacing w:after="0" w:line="240" w:lineRule="auto"/>
        <w:rPr>
          <w:rFonts w:ascii="Times New Roman" w:hAnsi="Times New Roman" w:cs="Times New Roman"/>
        </w:rPr>
      </w:pPr>
    </w:p>
    <w:p w14:paraId="54F1C15C">
      <w:pPr>
        <w:spacing w:after="0" w:line="240" w:lineRule="auto"/>
        <w:rPr>
          <w:rFonts w:ascii="Times New Roman" w:hAnsi="Times New Roman" w:cs="Times New Roman"/>
        </w:rPr>
      </w:pPr>
    </w:p>
    <w:p w14:paraId="6A7E3DA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19AB255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731B55C">
      <w:pPr>
        <w:spacing w:after="0" w:line="240" w:lineRule="auto"/>
        <w:rPr>
          <w:rFonts w:ascii="Times New Roman" w:hAnsi="Times New Roman" w:cs="Times New Roman"/>
        </w:rPr>
      </w:pPr>
    </w:p>
    <w:p w14:paraId="453B731D">
      <w:pPr>
        <w:spacing w:after="0" w:line="240" w:lineRule="auto"/>
        <w:rPr>
          <w:rFonts w:ascii="Times New Roman" w:hAnsi="Times New Roman" w:eastAsia="Calibri" w:cs="Times New Roman"/>
          <w:b/>
          <w:sz w:val="36"/>
          <w:szCs w:val="36"/>
        </w:rPr>
      </w:pPr>
    </w:p>
    <w:p w14:paraId="6FBDA6E1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>№ 12</w:t>
      </w:r>
      <w:r>
        <w:rPr>
          <w:rFonts w:ascii="Times New Roman" w:hAnsi="Times New Roman" w:eastAsia="Calibri" w:cs="Times New Roman"/>
        </w:rPr>
        <w:tab/>
      </w:r>
      <w:r>
        <w:rPr>
          <w:rFonts w:ascii="Times New Roman" w:hAnsi="Times New Roman" w:eastAsia="Calibri" w:cs="Times New Roman"/>
        </w:rPr>
        <w:t>28.12.2024                                     Официальное издание</w:t>
      </w:r>
    </w:p>
    <w:p w14:paraId="014D7C69">
      <w:pPr>
        <w:tabs>
          <w:tab w:val="left" w:pos="3675"/>
        </w:tabs>
        <w:spacing w:after="0" w:line="240" w:lineRule="auto"/>
        <w:jc w:val="center"/>
        <w:rPr>
          <w:rFonts w:ascii="Times New Roman" w:hAnsi="Times New Roman" w:eastAsia="Calibri" w:cs="Times New Roman"/>
        </w:rPr>
      </w:pPr>
    </w:p>
    <w:p w14:paraId="39F06B71">
      <w:pPr>
        <w:tabs>
          <w:tab w:val="left" w:pos="3675"/>
        </w:tabs>
        <w:spacing w:after="0" w:line="240" w:lineRule="auto"/>
        <w:jc w:val="center"/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>СОДЕРЖАНИЕ</w:t>
      </w:r>
    </w:p>
    <w:p w14:paraId="24CDC75D">
      <w:pPr>
        <w:tabs>
          <w:tab w:val="left" w:pos="3675"/>
        </w:tabs>
        <w:spacing w:after="0" w:line="240" w:lineRule="auto"/>
        <w:jc w:val="center"/>
        <w:rPr>
          <w:rFonts w:ascii="Times New Roman" w:hAnsi="Times New Roman" w:eastAsia="Calibri" w:cs="Times New Roman"/>
          <w:b/>
        </w:rPr>
      </w:pPr>
    </w:p>
    <w:tbl>
      <w:tblPr>
        <w:tblStyle w:val="49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7867"/>
        <w:gridCol w:w="808"/>
      </w:tblGrid>
      <w:tr w14:paraId="63FD07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0AFF55D8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1DA471C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</w:rPr>
              <w:t xml:space="preserve">Раздел 1. </w:t>
            </w:r>
            <w:r>
              <w:rPr>
                <w:rFonts w:ascii="Times New Roman" w:hAnsi="Times New Roman" w:eastAsia="Calibri" w:cs="Times New Roman"/>
              </w:rPr>
              <w:t>Решения Зашижемской сельской Думы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403FB02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</w:tr>
      <w:tr w14:paraId="4F7689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4E97538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п/п</w:t>
            </w:r>
          </w:p>
        </w:tc>
        <w:tc>
          <w:tcPr>
            <w:tcW w:w="7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299A1657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</w:rPr>
            </w:pPr>
            <w:r>
              <w:rPr>
                <w:rFonts w:ascii="Times New Roman" w:hAnsi="Times New Roman" w:eastAsia="Calibri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7CEDDB53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стр.</w:t>
            </w:r>
          </w:p>
          <w:p w14:paraId="193C941F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</w:p>
        </w:tc>
      </w:tr>
      <w:tr w14:paraId="218C11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12E174BB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1</w:t>
            </w:r>
          </w:p>
        </w:tc>
        <w:tc>
          <w:tcPr>
            <w:tcW w:w="7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05E19E4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 бюджете муниципального образования Зашижемское сельское поселение Советского района Кировской области на 2025 год и на плановый период 2026 и 2027 годов»</w:t>
            </w:r>
          </w:p>
          <w:p w14:paraId="61D67878">
            <w:pPr>
              <w:tabs>
                <w:tab w:val="left" w:pos="3675"/>
              </w:tabs>
              <w:spacing w:after="0" w:line="240" w:lineRule="auto"/>
              <w:rPr>
                <w:rFonts w:ascii="Times New Roman" w:hAnsi="Times New Roman" w:eastAsia="Calibri" w:cs="Times New Roman"/>
                <w:i/>
              </w:rPr>
            </w:pPr>
            <w:r>
              <w:rPr>
                <w:rFonts w:ascii="Times New Roman" w:hAnsi="Times New Roman" w:eastAsia="Calibri" w:cs="Times New Roman"/>
                <w:b/>
              </w:rPr>
              <w:t>решение от 19.12.2024 № 14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6F80447B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3-5</w:t>
            </w:r>
          </w:p>
        </w:tc>
      </w:tr>
      <w:tr w14:paraId="1ABEE8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546ECF1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3419C4A4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</w:rPr>
              <w:t>Раздел № 2. Правовые акты администрации Зашижемского сельского поселения Советского района Кировской области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006FA82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</w:tr>
      <w:tr w14:paraId="60FA4E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287AD89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п/п</w:t>
            </w:r>
          </w:p>
        </w:tc>
        <w:tc>
          <w:tcPr>
            <w:tcW w:w="7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2853772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5FC31E3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стр.</w:t>
            </w:r>
          </w:p>
        </w:tc>
      </w:tr>
      <w:tr w14:paraId="4CB89E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02651ED1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396CFAFE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</w:rPr>
              <w:t xml:space="preserve">Раздел № 3. </w:t>
            </w:r>
            <w:r>
              <w:rPr>
                <w:rFonts w:ascii="Times New Roman" w:hAnsi="Times New Roman" w:eastAsia="Calibri" w:cs="Times New Roman"/>
              </w:rPr>
              <w:t>Соглашения, заключаемые между органами местного самоуправления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3626DA3C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  <w:p w14:paraId="017AA2AF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</w:tr>
      <w:tr w14:paraId="5677CC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46E9AA2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п/п</w:t>
            </w:r>
          </w:p>
        </w:tc>
        <w:tc>
          <w:tcPr>
            <w:tcW w:w="7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66E5E0AF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57D78E1E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стр.</w:t>
            </w:r>
          </w:p>
        </w:tc>
      </w:tr>
      <w:tr w14:paraId="3DFC59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3798455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-</w:t>
            </w:r>
          </w:p>
        </w:tc>
        <w:tc>
          <w:tcPr>
            <w:tcW w:w="7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07D4837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526233D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-</w:t>
            </w:r>
          </w:p>
        </w:tc>
      </w:tr>
      <w:tr w14:paraId="41E10B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0DED6FCB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670E5018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</w:rPr>
              <w:t xml:space="preserve">Раздел 4. </w:t>
            </w:r>
            <w:r>
              <w:rPr>
                <w:rFonts w:ascii="Times New Roman" w:hAnsi="Times New Roman" w:eastAsia="Calibri" w:cs="Times New Roman"/>
              </w:rPr>
              <w:t>Иная информация органов местного самоуправления Зашижемское сельское поселение Советского района Кировской области</w:t>
            </w:r>
          </w:p>
          <w:p w14:paraId="23C5AB49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71E8D094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</w:tr>
      <w:tr w14:paraId="212816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0F376B8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п/п</w:t>
            </w:r>
          </w:p>
        </w:tc>
        <w:tc>
          <w:tcPr>
            <w:tcW w:w="7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6B22AF54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3877F4D9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</w:rPr>
              <w:t>№ стр.</w:t>
            </w:r>
          </w:p>
        </w:tc>
      </w:tr>
      <w:tr w14:paraId="096D78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6C9149E3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b/>
              </w:rPr>
              <w:t>-</w:t>
            </w:r>
          </w:p>
        </w:tc>
        <w:tc>
          <w:tcPr>
            <w:tcW w:w="7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088D265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6E00085E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-</w:t>
            </w:r>
          </w:p>
        </w:tc>
      </w:tr>
    </w:tbl>
    <w:p w14:paraId="35F7EF53">
      <w:pPr>
        <w:tabs>
          <w:tab w:val="left" w:pos="3675"/>
        </w:tabs>
        <w:spacing w:after="0" w:line="240" w:lineRule="auto"/>
        <w:jc w:val="center"/>
        <w:rPr>
          <w:rFonts w:ascii="Times New Roman" w:hAnsi="Times New Roman" w:eastAsia="Calibri" w:cs="Times New Roman"/>
          <w:b/>
        </w:rPr>
      </w:pPr>
    </w:p>
    <w:p w14:paraId="193BEF26">
      <w:pPr>
        <w:pStyle w:val="221"/>
        <w:jc w:val="center"/>
        <w:rPr>
          <w:b/>
          <w:sz w:val="28"/>
          <w:szCs w:val="28"/>
        </w:rPr>
      </w:pPr>
    </w:p>
    <w:p w14:paraId="5C9DE7F0">
      <w:pPr>
        <w:jc w:val="center"/>
        <w:rPr>
          <w:lang w:val="en-US"/>
        </w:rPr>
      </w:pPr>
    </w:p>
    <w:p w14:paraId="224B3E3C">
      <w:pPr>
        <w:jc w:val="center"/>
        <w:rPr>
          <w:lang w:val="en-US"/>
        </w:rPr>
      </w:pPr>
    </w:p>
    <w:p w14:paraId="7B125238">
      <w:pPr>
        <w:jc w:val="center"/>
        <w:rPr>
          <w:lang w:val="en-US"/>
        </w:rPr>
      </w:pPr>
    </w:p>
    <w:p w14:paraId="7C399AA1">
      <w:pPr>
        <w:jc w:val="center"/>
        <w:rPr>
          <w:lang w:val="en-US"/>
        </w:rPr>
      </w:pPr>
    </w:p>
    <w:p w14:paraId="0C8707EC">
      <w:pPr>
        <w:jc w:val="center"/>
        <w:rPr>
          <w:lang w:val="en-US"/>
        </w:rPr>
      </w:pPr>
    </w:p>
    <w:p w14:paraId="65215FC9">
      <w:pPr>
        <w:jc w:val="center"/>
        <w:rPr>
          <w:lang w:val="en-US"/>
        </w:rPr>
      </w:pPr>
    </w:p>
    <w:p w14:paraId="5448F2D7">
      <w:pPr>
        <w:jc w:val="center"/>
        <w:rPr>
          <w:lang w:val="en-US"/>
        </w:rPr>
      </w:pPr>
    </w:p>
    <w:p w14:paraId="1C550B67">
      <w:pPr>
        <w:jc w:val="center"/>
        <w:rPr>
          <w:lang w:val="en-US"/>
        </w:rPr>
      </w:pPr>
    </w:p>
    <w:p w14:paraId="78B2FD72">
      <w:pPr>
        <w:jc w:val="center"/>
        <w:rPr>
          <w:lang w:val="en-US"/>
        </w:rPr>
      </w:pPr>
    </w:p>
    <w:p w14:paraId="36EAF0F2">
      <w:pPr>
        <w:jc w:val="center"/>
        <w:rPr>
          <w:lang w:val="en-US"/>
        </w:rPr>
      </w:pPr>
    </w:p>
    <w:p w14:paraId="5B061E40">
      <w:pPr>
        <w:jc w:val="center"/>
        <w:rPr>
          <w:lang w:val="en-US"/>
        </w:rPr>
      </w:pPr>
    </w:p>
    <w:p w14:paraId="1F3CED75">
      <w:pPr>
        <w:jc w:val="center"/>
        <w:rPr>
          <w:lang w:val="en-US"/>
        </w:rPr>
      </w:pPr>
    </w:p>
    <w:p w14:paraId="396E2575">
      <w:pPr>
        <w:jc w:val="center"/>
        <w:rPr>
          <w:lang w:val="en-US"/>
        </w:rPr>
      </w:pPr>
    </w:p>
    <w:p w14:paraId="725C6BA2">
      <w:pPr>
        <w:jc w:val="center"/>
        <w:rPr>
          <w:lang w:val="en-US"/>
        </w:rPr>
      </w:pPr>
    </w:p>
    <w:p w14:paraId="3FEF8E3A">
      <w:pPr>
        <w:jc w:val="center"/>
        <w:rPr>
          <w:lang w:val="en-US"/>
        </w:rPr>
      </w:pPr>
    </w:p>
    <w:p w14:paraId="58122634">
      <w:pPr>
        <w:pStyle w:val="226"/>
        <w:widowControl/>
        <w:tabs>
          <w:tab w:val="left" w:pos="426"/>
        </w:tabs>
        <w:rPr>
          <w:rFonts w:ascii="Times New Roman" w:hAnsi="Times New Roman" w:cs="Times New Roman"/>
        </w:rPr>
      </w:pPr>
    </w:p>
    <w:p w14:paraId="02030E01">
      <w:pPr>
        <w:pStyle w:val="226"/>
        <w:widowControl/>
        <w:tabs>
          <w:tab w:val="left" w:pos="426"/>
        </w:tabs>
        <w:ind w:firstLine="426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РОССИЙСКАЯ ФЕДЕРАЦИЯ</w:t>
      </w:r>
    </w:p>
    <w:p w14:paraId="4331FBFE">
      <w:pPr>
        <w:pStyle w:val="226"/>
        <w:widowControl/>
        <w:tabs>
          <w:tab w:val="left" w:pos="426"/>
        </w:tabs>
        <w:ind w:firstLine="426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ЗАШИЖЕМСКАЯ СЕЛЬСКАЯ ДУМА</w:t>
      </w:r>
    </w:p>
    <w:p w14:paraId="2F94F106">
      <w:pPr>
        <w:pStyle w:val="226"/>
        <w:widowControl/>
        <w:tabs>
          <w:tab w:val="left" w:pos="426"/>
        </w:tabs>
        <w:ind w:firstLine="426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ТРЕТЬЕГО СОЗЫВА</w:t>
      </w:r>
    </w:p>
    <w:p w14:paraId="1F6198A9">
      <w:pPr>
        <w:pStyle w:val="226"/>
        <w:widowControl/>
        <w:tabs>
          <w:tab w:val="left" w:pos="426"/>
        </w:tabs>
        <w:ind w:firstLine="426"/>
        <w:jc w:val="center"/>
        <w:rPr>
          <w:rFonts w:ascii="Times New Roman" w:hAnsi="Times New Roman" w:cs="Times New Roman"/>
          <w:i/>
          <w:sz w:val="22"/>
          <w:szCs w:val="22"/>
          <w:u w:val="single"/>
        </w:rPr>
      </w:pPr>
    </w:p>
    <w:p w14:paraId="53422C38">
      <w:pPr>
        <w:pStyle w:val="226"/>
        <w:widowControl/>
        <w:tabs>
          <w:tab w:val="left" w:pos="426"/>
        </w:tabs>
        <w:ind w:firstLine="426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РЕШЕНИЕ</w:t>
      </w:r>
    </w:p>
    <w:p w14:paraId="60E62F26">
      <w:pPr>
        <w:pStyle w:val="226"/>
        <w:widowControl/>
        <w:tabs>
          <w:tab w:val="left" w:pos="426"/>
        </w:tabs>
        <w:ind w:firstLine="426"/>
        <w:jc w:val="center"/>
        <w:outlineLvl w:val="0"/>
        <w:rPr>
          <w:rFonts w:ascii="Times New Roman" w:hAnsi="Times New Roman" w:cs="Times New Roman"/>
          <w:sz w:val="22"/>
          <w:szCs w:val="22"/>
        </w:rPr>
      </w:pPr>
    </w:p>
    <w:p w14:paraId="09B3AFB0">
      <w:pPr>
        <w:pStyle w:val="45"/>
        <w:tabs>
          <w:tab w:val="left" w:pos="426"/>
        </w:tabs>
        <w:spacing w:line="276" w:lineRule="auto"/>
        <w:ind w:firstLine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 19.12.2024 г.                                                                                                             № 14</w:t>
      </w:r>
    </w:p>
    <w:p w14:paraId="781C6444">
      <w:pPr>
        <w:pStyle w:val="45"/>
        <w:tabs>
          <w:tab w:val="left" w:pos="426"/>
        </w:tabs>
        <w:spacing w:line="276" w:lineRule="auto"/>
        <w:ind w:firstLine="426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с. Зашижемье</w:t>
      </w:r>
    </w:p>
    <w:p w14:paraId="233C3688">
      <w:pPr>
        <w:pStyle w:val="45"/>
        <w:tabs>
          <w:tab w:val="left" w:pos="426"/>
        </w:tabs>
        <w:spacing w:line="276" w:lineRule="auto"/>
        <w:ind w:firstLine="426"/>
        <w:rPr>
          <w:rFonts w:ascii="Times New Roman" w:hAnsi="Times New Roman" w:cs="Times New Roman"/>
          <w:sz w:val="22"/>
          <w:szCs w:val="22"/>
        </w:rPr>
      </w:pPr>
    </w:p>
    <w:p w14:paraId="3415590D">
      <w:pPr>
        <w:pStyle w:val="45"/>
        <w:tabs>
          <w:tab w:val="left" w:pos="426"/>
        </w:tabs>
        <w:spacing w:after="0" w:line="240" w:lineRule="auto"/>
        <w:ind w:firstLine="426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 бюджете муниципального образования</w:t>
      </w:r>
    </w:p>
    <w:p w14:paraId="6A5C0E80">
      <w:pPr>
        <w:pStyle w:val="45"/>
        <w:tabs>
          <w:tab w:val="left" w:pos="426"/>
        </w:tabs>
        <w:spacing w:after="0" w:line="240" w:lineRule="auto"/>
        <w:ind w:firstLine="426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Зашижемское сельское поселение Советского </w:t>
      </w:r>
    </w:p>
    <w:p w14:paraId="0C0320AF">
      <w:pPr>
        <w:pStyle w:val="45"/>
        <w:tabs>
          <w:tab w:val="left" w:pos="426"/>
        </w:tabs>
        <w:spacing w:after="0" w:line="240" w:lineRule="auto"/>
        <w:ind w:firstLine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района Кировской области на 2025 год и</w:t>
      </w:r>
    </w:p>
    <w:p w14:paraId="65F760DA">
      <w:pPr>
        <w:pStyle w:val="45"/>
        <w:tabs>
          <w:tab w:val="left" w:pos="426"/>
        </w:tabs>
        <w:spacing w:after="0" w:line="240" w:lineRule="auto"/>
        <w:ind w:firstLine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на плановый период 2026 и 2027 годов </w:t>
      </w:r>
    </w:p>
    <w:p w14:paraId="747547AA">
      <w:pPr>
        <w:pStyle w:val="45"/>
        <w:tabs>
          <w:tab w:val="left" w:pos="426"/>
        </w:tabs>
        <w:spacing w:line="276" w:lineRule="auto"/>
        <w:ind w:firstLine="426"/>
        <w:rPr>
          <w:rFonts w:ascii="Times New Roman" w:hAnsi="Times New Roman" w:cs="Times New Roman"/>
          <w:b/>
          <w:sz w:val="22"/>
          <w:szCs w:val="22"/>
        </w:rPr>
      </w:pPr>
    </w:p>
    <w:p w14:paraId="3CEE5111">
      <w:pPr>
        <w:pStyle w:val="47"/>
        <w:tabs>
          <w:tab w:val="left" w:pos="426"/>
        </w:tabs>
        <w:spacing w:line="276" w:lineRule="auto"/>
        <w:ind w:firstLine="426"/>
        <w:jc w:val="both"/>
        <w:outlineLvl w:val="0"/>
        <w:rPr>
          <w:b w:val="0"/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На основании статьи 21 Устава муниципального образования </w:t>
      </w:r>
      <w:r>
        <w:rPr>
          <w:b w:val="0"/>
          <w:bCs/>
          <w:sz w:val="22"/>
          <w:szCs w:val="22"/>
        </w:rPr>
        <w:t xml:space="preserve">Зашижемское сельское поселение Советского района </w:t>
      </w:r>
      <w:r>
        <w:rPr>
          <w:b w:val="0"/>
          <w:sz w:val="22"/>
          <w:szCs w:val="22"/>
        </w:rPr>
        <w:t xml:space="preserve">Кировской области Зашижемская сельская Дума </w:t>
      </w:r>
    </w:p>
    <w:p w14:paraId="06B0FC85">
      <w:pPr>
        <w:pStyle w:val="47"/>
        <w:tabs>
          <w:tab w:val="left" w:pos="426"/>
        </w:tabs>
        <w:spacing w:line="276" w:lineRule="auto"/>
        <w:ind w:firstLine="426"/>
        <w:outlineLvl w:val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РЕШИЛА:</w:t>
      </w:r>
    </w:p>
    <w:p w14:paraId="62C861DC">
      <w:pPr>
        <w:pStyle w:val="47"/>
        <w:spacing w:line="360" w:lineRule="exact"/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Статья 1. Основные характеристики бюджета поселения </w:t>
      </w:r>
    </w:p>
    <w:p w14:paraId="77979EF1">
      <w:pPr>
        <w:pStyle w:val="47"/>
        <w:tabs>
          <w:tab w:val="left" w:pos="426"/>
        </w:tabs>
        <w:spacing w:line="276" w:lineRule="auto"/>
        <w:ind w:firstLine="426"/>
        <w:jc w:val="both"/>
        <w:outlineLvl w:val="0"/>
        <w:rPr>
          <w:sz w:val="22"/>
          <w:szCs w:val="22"/>
        </w:rPr>
      </w:pPr>
      <w:r>
        <w:rPr>
          <w:b w:val="0"/>
          <w:sz w:val="22"/>
          <w:szCs w:val="22"/>
        </w:rPr>
        <w:t xml:space="preserve">Утвердить основные характеристики бюджета </w:t>
      </w:r>
      <w:r>
        <w:rPr>
          <w:b w:val="0"/>
          <w:bCs/>
          <w:sz w:val="22"/>
          <w:szCs w:val="22"/>
        </w:rPr>
        <w:t>муниципального образования Зашижемское сельское поселение Советского района Кировской области (далее – Зашижемское сельское поселение)</w:t>
      </w:r>
      <w:r>
        <w:rPr>
          <w:b w:val="0"/>
          <w:sz w:val="22"/>
          <w:szCs w:val="22"/>
        </w:rPr>
        <w:t xml:space="preserve">  на 2025 год и на плановый период 2026 и 2027 годов согласно приложению 1 к настоящему Решению</w:t>
      </w:r>
      <w:r>
        <w:rPr>
          <w:sz w:val="22"/>
          <w:szCs w:val="22"/>
        </w:rPr>
        <w:t xml:space="preserve">        </w:t>
      </w:r>
    </w:p>
    <w:p w14:paraId="14749AC0">
      <w:pPr>
        <w:pStyle w:val="47"/>
        <w:tabs>
          <w:tab w:val="left" w:pos="426"/>
        </w:tabs>
        <w:spacing w:line="276" w:lineRule="auto"/>
        <w:ind w:firstLine="426"/>
        <w:jc w:val="both"/>
        <w:outlineLvl w:val="0"/>
        <w:rPr>
          <w:sz w:val="22"/>
          <w:szCs w:val="22"/>
        </w:rPr>
      </w:pPr>
    </w:p>
    <w:p w14:paraId="3B61C04C">
      <w:pPr>
        <w:pStyle w:val="47"/>
        <w:tabs>
          <w:tab w:val="left" w:pos="426"/>
        </w:tabs>
        <w:spacing w:line="276" w:lineRule="auto"/>
        <w:ind w:firstLine="426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Статья 2.</w:t>
      </w:r>
      <w:r>
        <w:rPr>
          <w:b w:val="0"/>
          <w:sz w:val="22"/>
          <w:szCs w:val="22"/>
        </w:rPr>
        <w:t xml:space="preserve"> </w:t>
      </w:r>
      <w:r>
        <w:rPr>
          <w:sz w:val="22"/>
          <w:szCs w:val="22"/>
        </w:rPr>
        <w:t>Доходы бюджета поселения</w:t>
      </w:r>
    </w:p>
    <w:p w14:paraId="3DC6DE84">
      <w:pPr>
        <w:pStyle w:val="47"/>
        <w:tabs>
          <w:tab w:val="left" w:pos="426"/>
        </w:tabs>
        <w:spacing w:line="276" w:lineRule="auto"/>
        <w:ind w:firstLine="426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Утвердить в пределах общего объема доходов бюджета </w:t>
      </w:r>
      <w:r>
        <w:rPr>
          <w:b w:val="0"/>
          <w:bCs/>
          <w:sz w:val="22"/>
          <w:szCs w:val="22"/>
        </w:rPr>
        <w:t>Зашижемского сельского поселения,</w:t>
      </w:r>
      <w:r>
        <w:rPr>
          <w:b w:val="0"/>
          <w:sz w:val="22"/>
          <w:szCs w:val="22"/>
        </w:rPr>
        <w:t xml:space="preserve"> установленного статьей 1 настоящего Решения, объемы поступления налоговых и неналоговых доходов общей суммой, а также объемы безвозмездных поступлений по подстатьям классификации доходов бюджетов:</w:t>
      </w:r>
    </w:p>
    <w:p w14:paraId="03A77208">
      <w:pPr>
        <w:pStyle w:val="47"/>
        <w:tabs>
          <w:tab w:val="left" w:pos="426"/>
        </w:tabs>
        <w:spacing w:line="276" w:lineRule="auto"/>
        <w:ind w:firstLine="426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1)  на 2025 год  согласно приложению 2 к настоящему Решению;</w:t>
      </w:r>
    </w:p>
    <w:p w14:paraId="07E598D7">
      <w:pPr>
        <w:pStyle w:val="47"/>
        <w:tabs>
          <w:tab w:val="left" w:pos="426"/>
        </w:tabs>
        <w:spacing w:line="276" w:lineRule="auto"/>
        <w:ind w:firstLine="426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2)  на 2026 год и на 2027 год согласно приложению 3 к настоящему Решению.</w:t>
      </w:r>
    </w:p>
    <w:p w14:paraId="47F0142C">
      <w:pPr>
        <w:tabs>
          <w:tab w:val="left" w:pos="426"/>
        </w:tabs>
        <w:spacing w:line="276" w:lineRule="auto"/>
        <w:ind w:firstLine="426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Статья 3. Расходы бюджета поселения</w:t>
      </w:r>
    </w:p>
    <w:p w14:paraId="15BF1A0E">
      <w:pPr>
        <w:numPr>
          <w:ilvl w:val="0"/>
          <w:numId w:val="2"/>
        </w:numPr>
        <w:spacing w:after="0" w:line="360" w:lineRule="exact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Утвердить перечень и коды главного распорядителя средств бюджета   Зашижемского сельского поселения согласно приложению 4 к настоящему Решению.</w:t>
      </w:r>
    </w:p>
    <w:p w14:paraId="37B7CC67">
      <w:pPr>
        <w:numPr>
          <w:ilvl w:val="0"/>
          <w:numId w:val="2"/>
        </w:numPr>
        <w:tabs>
          <w:tab w:val="left" w:pos="426"/>
        </w:tabs>
        <w:spacing w:after="0" w:line="276" w:lineRule="auto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Утвердить в пределах общего объема расходов бюджета  </w:t>
      </w:r>
      <w:r>
        <w:rPr>
          <w:rFonts w:ascii="Times New Roman" w:hAnsi="Times New Roman" w:cs="Times New Roman"/>
          <w:bCs/>
        </w:rPr>
        <w:t>Зашижемского сельского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</w:rPr>
        <w:t>поселения</w:t>
      </w:r>
      <w:r>
        <w:rPr>
          <w:rFonts w:ascii="Times New Roman" w:hAnsi="Times New Roman" w:cs="Times New Roman"/>
        </w:rPr>
        <w:t>, установленного статьей 1 настоящего Решения:</w:t>
      </w:r>
    </w:p>
    <w:p w14:paraId="4D1CEE94">
      <w:pPr>
        <w:numPr>
          <w:ilvl w:val="0"/>
          <w:numId w:val="3"/>
        </w:numPr>
        <w:tabs>
          <w:tab w:val="left" w:pos="426"/>
        </w:tabs>
        <w:spacing w:after="0" w:line="276" w:lineRule="auto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распределение бюджетных ассигнований по разделам и подразделам классификации расходов бюджетов: </w:t>
      </w:r>
    </w:p>
    <w:p w14:paraId="4253D766">
      <w:pPr>
        <w:tabs>
          <w:tab w:val="left" w:pos="426"/>
        </w:tabs>
        <w:spacing w:line="276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2025 год согласно приложению 5 к настоящему Решению;</w:t>
      </w:r>
    </w:p>
    <w:p w14:paraId="7C4D9E36">
      <w:pPr>
        <w:tabs>
          <w:tab w:val="left" w:pos="426"/>
        </w:tabs>
        <w:spacing w:line="276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2026 год и на 2027 год согласно приложению 6 к настоящему Решению;</w:t>
      </w:r>
    </w:p>
    <w:p w14:paraId="3F4DB318">
      <w:pPr>
        <w:tabs>
          <w:tab w:val="left" w:pos="426"/>
        </w:tabs>
        <w:spacing w:line="276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распределение бюджетных ассигнований по целевым статьям (муниципальным программам Зашижемского сельского поселения  и не программным направлениям деятельности), группам видов расходов классификации расходов бюджетов:</w:t>
      </w:r>
    </w:p>
    <w:p w14:paraId="15C29650">
      <w:pPr>
        <w:tabs>
          <w:tab w:val="left" w:pos="426"/>
        </w:tabs>
        <w:spacing w:line="276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на 2025 год  согласно </w:t>
      </w:r>
      <w:r>
        <w:fldChar w:fldCharType="begin"/>
      </w:r>
      <w:r>
        <w:instrText xml:space="preserve"> HYPERLINK "consultantplus://offline/main?base=RLAW240;n=32343;fld=134;dst=101615" \o "consultantplus://offline/main?base=RLAW240;n=32343;fld=134;dst=101615" </w:instrText>
      </w:r>
      <w:r>
        <w:fldChar w:fldCharType="separate"/>
      </w:r>
      <w:r>
        <w:rPr>
          <w:rFonts w:ascii="Times New Roman" w:hAnsi="Times New Roman" w:cs="Times New Roman"/>
        </w:rPr>
        <w:t>приложению 7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к настоящему Решению;</w:t>
      </w:r>
    </w:p>
    <w:p w14:paraId="2EF9816F">
      <w:pPr>
        <w:tabs>
          <w:tab w:val="left" w:pos="426"/>
        </w:tabs>
        <w:spacing w:line="276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на 2026 год и на 2027 год согласно приложению 8 к настоящему Решению;</w:t>
      </w:r>
      <w:r>
        <w:rPr>
          <w:rFonts w:ascii="Times New Roman" w:hAnsi="Times New Roman" w:cs="Times New Roman"/>
          <w:b/>
        </w:rPr>
        <w:t xml:space="preserve">    </w:t>
      </w:r>
    </w:p>
    <w:p w14:paraId="3BA3725A">
      <w:pPr>
        <w:pStyle w:val="47"/>
        <w:tabs>
          <w:tab w:val="left" w:pos="426"/>
        </w:tabs>
        <w:spacing w:line="276" w:lineRule="auto"/>
        <w:ind w:firstLine="426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3) ведомственную структуру расходов бюджета Зашижемского сельского поселения:</w:t>
      </w:r>
    </w:p>
    <w:p w14:paraId="52D49066">
      <w:pPr>
        <w:pStyle w:val="47"/>
        <w:tabs>
          <w:tab w:val="left" w:pos="426"/>
        </w:tabs>
        <w:spacing w:line="276" w:lineRule="auto"/>
        <w:ind w:firstLine="426"/>
        <w:jc w:val="both"/>
        <w:rPr>
          <w:b w:val="0"/>
          <w:sz w:val="22"/>
          <w:szCs w:val="22"/>
        </w:rPr>
      </w:pPr>
      <w:r>
        <w:rPr>
          <w:b w:val="0"/>
          <w:bCs/>
          <w:sz w:val="22"/>
          <w:szCs w:val="22"/>
        </w:rPr>
        <w:t xml:space="preserve"> на 2025 год </w:t>
      </w:r>
      <w:r>
        <w:rPr>
          <w:b w:val="0"/>
          <w:sz w:val="22"/>
          <w:szCs w:val="22"/>
        </w:rPr>
        <w:t>согласно приложению 9 к настоящему Решению;</w:t>
      </w:r>
    </w:p>
    <w:p w14:paraId="03D88318">
      <w:pPr>
        <w:pStyle w:val="47"/>
        <w:tabs>
          <w:tab w:val="left" w:pos="426"/>
        </w:tabs>
        <w:spacing w:line="276" w:lineRule="auto"/>
        <w:ind w:firstLine="426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на 2026 год и на 2027 год согласно приложению 10 к настоящему Решению.</w:t>
      </w:r>
    </w:p>
    <w:p w14:paraId="7F4C70DC">
      <w:pPr>
        <w:pStyle w:val="45"/>
        <w:tabs>
          <w:tab w:val="left" w:pos="426"/>
        </w:tabs>
        <w:spacing w:line="276" w:lineRule="auto"/>
        <w:ind w:firstLine="426"/>
        <w:outlineLvl w:val="0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4) Утвердить  в пределах общего объема расходов бюджета </w:t>
      </w:r>
      <w:r>
        <w:rPr>
          <w:rFonts w:ascii="Times New Roman" w:hAnsi="Times New Roman" w:cs="Times New Roman"/>
          <w:bCs/>
          <w:sz w:val="22"/>
          <w:szCs w:val="22"/>
        </w:rPr>
        <w:t>Зашижемского сельского поселения</w:t>
      </w:r>
      <w:r>
        <w:rPr>
          <w:rFonts w:ascii="Times New Roman" w:hAnsi="Times New Roman" w:cs="Times New Roman"/>
          <w:sz w:val="22"/>
          <w:szCs w:val="22"/>
        </w:rPr>
        <w:t xml:space="preserve">, установленного статьей 1 настоящего Решения размер резервного фонда администрации </w:t>
      </w:r>
      <w:r>
        <w:rPr>
          <w:rFonts w:ascii="Times New Roman" w:hAnsi="Times New Roman" w:cs="Times New Roman"/>
          <w:bCs/>
          <w:sz w:val="22"/>
          <w:szCs w:val="22"/>
        </w:rPr>
        <w:t>Зашижемского сельского поселения:</w:t>
      </w:r>
    </w:p>
    <w:p w14:paraId="18CD96EA">
      <w:pPr>
        <w:tabs>
          <w:tab w:val="left" w:pos="426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2025 год в сумме 3 тыс. рублей;</w:t>
      </w:r>
    </w:p>
    <w:p w14:paraId="615CA6A0">
      <w:pPr>
        <w:tabs>
          <w:tab w:val="left" w:pos="426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2026 год в сумме  3 тыс. рублей и на 2027 год в сумме  3 тыс. рублей.</w:t>
      </w:r>
    </w:p>
    <w:p w14:paraId="4DB5B9B7">
      <w:pPr>
        <w:numPr>
          <w:ilvl w:val="0"/>
          <w:numId w:val="4"/>
        </w:numPr>
        <w:tabs>
          <w:tab w:val="left" w:pos="426"/>
        </w:tabs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Утвердить в пределах общего объема расходов бюджета Зашижемского сельского поселения, установленного статьей 1 настоящего Решения, общий объем условно утверждаемых расходов администрации Зашижемского сельского поселения общий объем условно утверждаемых расходов на 2026 год в сумме 216,3 тыс. рублей  и на  2027 год в сумме 436,5 тыс. рублей.</w:t>
      </w:r>
    </w:p>
    <w:p w14:paraId="081316B8">
      <w:pPr>
        <w:numPr>
          <w:ilvl w:val="0"/>
          <w:numId w:val="4"/>
        </w:numPr>
        <w:tabs>
          <w:tab w:val="left" w:pos="426"/>
        </w:tabs>
        <w:spacing w:after="0" w:line="276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Утвердить в пределах общего объема расходов бюджета Зашижемского сельского поселения, установленного настоящим решением, объем бюджетных ассигнований дорожного фонда Зашижемского сельского поселения в суммах и по направлениям, установленным приложением 16 к </w:t>
      </w:r>
      <w:r>
        <w:rPr>
          <w:rFonts w:ascii="Times New Roman" w:hAnsi="Times New Roman" w:cs="Times New Roman"/>
          <w:bCs/>
        </w:rPr>
        <w:t>настоящему решению.</w:t>
      </w:r>
    </w:p>
    <w:p w14:paraId="6E84406F">
      <w:pPr>
        <w:pStyle w:val="47"/>
        <w:spacing w:line="360" w:lineRule="exact"/>
        <w:ind w:firstLine="709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Установить, что объем бюджетных ассигнований дорожного фонда Зашижемского сельского поселения на 2025 год определен исходя из:</w:t>
      </w:r>
    </w:p>
    <w:p w14:paraId="0E3DD97E">
      <w:pPr>
        <w:pStyle w:val="47"/>
        <w:spacing w:line="360" w:lineRule="exact"/>
        <w:ind w:firstLine="709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прогнозируемого объема доходов, установленных решением Зашижемской сельской  Думы от 20.01.2014 № 01 "Об утверждении Положения о бюджетном процессе в муниципальном образовании Зашижемское сельское поселение Советского района Кировской области";</w:t>
      </w:r>
    </w:p>
    <w:p w14:paraId="1DBDE09C">
      <w:pPr>
        <w:pStyle w:val="47"/>
        <w:tabs>
          <w:tab w:val="left" w:pos="426"/>
        </w:tabs>
        <w:spacing w:line="276" w:lineRule="auto"/>
        <w:ind w:firstLine="426"/>
        <w:jc w:val="both"/>
        <w:outlineLvl w:val="0"/>
        <w:rPr>
          <w:sz w:val="22"/>
          <w:szCs w:val="22"/>
        </w:rPr>
      </w:pPr>
      <w:r>
        <w:rPr>
          <w:b w:val="0"/>
          <w:sz w:val="22"/>
          <w:szCs w:val="22"/>
        </w:rPr>
        <w:t>доходов сверх прогнозируемого объема доходов, установленных решением Зашижемской сельской  Думы от 20.01.2014 № 01 "Об утверждении Положения о бюджетном процессе в муниципальном образовании Зашижемское сельское поселение Советского района Кировской области".</w:t>
      </w:r>
    </w:p>
    <w:p w14:paraId="0FEBD681">
      <w:pPr>
        <w:pStyle w:val="47"/>
        <w:tabs>
          <w:tab w:val="left" w:pos="426"/>
        </w:tabs>
        <w:spacing w:line="276" w:lineRule="auto"/>
        <w:jc w:val="both"/>
        <w:rPr>
          <w:b w:val="0"/>
          <w:bCs/>
          <w:sz w:val="22"/>
          <w:szCs w:val="22"/>
        </w:rPr>
      </w:pPr>
      <w:r>
        <w:rPr>
          <w:b w:val="0"/>
          <w:sz w:val="22"/>
          <w:szCs w:val="22"/>
        </w:rPr>
        <w:t xml:space="preserve">       7) </w:t>
      </w:r>
      <w:r>
        <w:rPr>
          <w:b w:val="0"/>
          <w:bCs/>
          <w:sz w:val="22"/>
          <w:szCs w:val="22"/>
        </w:rPr>
        <w:t>Утвердить перечень публичных нормативных обязательств, подлежащих исполнению за счет средств бюджета  поселения  с указанием бюджетных ассигнований по ним, а так же общий объем бюджетных ассигнований, направляемых на их исполнение:</w:t>
      </w:r>
    </w:p>
    <w:p w14:paraId="52C1B9B3">
      <w:pPr>
        <w:numPr>
          <w:ilvl w:val="0"/>
          <w:numId w:val="5"/>
        </w:numPr>
        <w:spacing w:after="0" w:line="360" w:lineRule="exact"/>
        <w:ind w:left="709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2025 год  согласно приложению 14 к настоящему Решению;</w:t>
      </w:r>
    </w:p>
    <w:p w14:paraId="6893DB14">
      <w:pPr>
        <w:numPr>
          <w:ilvl w:val="0"/>
          <w:numId w:val="5"/>
        </w:numPr>
        <w:spacing w:after="0" w:line="360" w:lineRule="exact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2026 год и на 2027 год согласно приложению 15 к настоящему Решению.</w:t>
      </w:r>
    </w:p>
    <w:p w14:paraId="6FB1A0D9">
      <w:pPr>
        <w:pStyle w:val="47"/>
        <w:tabs>
          <w:tab w:val="left" w:pos="426"/>
        </w:tabs>
        <w:spacing w:line="276" w:lineRule="auto"/>
        <w:ind w:firstLine="426"/>
        <w:jc w:val="both"/>
        <w:outlineLvl w:val="0"/>
        <w:rPr>
          <w:bCs/>
          <w:sz w:val="22"/>
          <w:szCs w:val="22"/>
        </w:rPr>
      </w:pPr>
    </w:p>
    <w:p w14:paraId="45763DE4">
      <w:pPr>
        <w:pStyle w:val="47"/>
        <w:tabs>
          <w:tab w:val="left" w:pos="426"/>
        </w:tabs>
        <w:spacing w:line="276" w:lineRule="auto"/>
        <w:ind w:firstLine="426"/>
        <w:jc w:val="both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>Статья 4. Источники финансирования дефицита бюджета поселения</w:t>
      </w:r>
    </w:p>
    <w:p w14:paraId="57E6F2A7">
      <w:pPr>
        <w:pStyle w:val="47"/>
        <w:tabs>
          <w:tab w:val="left" w:pos="426"/>
        </w:tabs>
        <w:spacing w:line="276" w:lineRule="auto"/>
        <w:ind w:firstLine="426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Утвердить:</w:t>
      </w:r>
    </w:p>
    <w:p w14:paraId="38370ADB">
      <w:pPr>
        <w:pStyle w:val="47"/>
        <w:numPr>
          <w:ilvl w:val="0"/>
          <w:numId w:val="6"/>
        </w:numPr>
        <w:tabs>
          <w:tab w:val="left" w:pos="426"/>
        </w:tabs>
        <w:spacing w:line="276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перечень и коды статей источников финансирования дефицита бюджета Зашижемского сельского поселения согласно приложению 11 к настоящему Решению;</w:t>
      </w:r>
    </w:p>
    <w:p w14:paraId="2CC50A7E">
      <w:pPr>
        <w:pStyle w:val="47"/>
        <w:numPr>
          <w:ilvl w:val="0"/>
          <w:numId w:val="6"/>
        </w:numPr>
        <w:tabs>
          <w:tab w:val="left" w:pos="426"/>
        </w:tabs>
        <w:spacing w:line="276" w:lineRule="auto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источники финансирования дефицита бюджета муниципального образования Зашижемское сельское поселение Советского района Кировской области:</w:t>
      </w:r>
    </w:p>
    <w:p w14:paraId="40320694">
      <w:pPr>
        <w:pStyle w:val="47"/>
        <w:numPr>
          <w:ilvl w:val="0"/>
          <w:numId w:val="7"/>
        </w:numPr>
        <w:tabs>
          <w:tab w:val="left" w:pos="426"/>
        </w:tabs>
        <w:spacing w:line="276" w:lineRule="auto"/>
        <w:ind w:left="0" w:firstLine="426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на 2024 год согласно приложению 12 к настоящему Решению;</w:t>
      </w:r>
    </w:p>
    <w:p w14:paraId="74F57EDA">
      <w:pPr>
        <w:pStyle w:val="47"/>
        <w:numPr>
          <w:ilvl w:val="0"/>
          <w:numId w:val="7"/>
        </w:numPr>
        <w:tabs>
          <w:tab w:val="left" w:pos="426"/>
        </w:tabs>
        <w:spacing w:line="276" w:lineRule="auto"/>
        <w:ind w:left="0" w:firstLine="426"/>
        <w:jc w:val="both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на 2025 год и на 2026 год согласно приложению  13</w:t>
      </w:r>
      <w:r>
        <w:rPr>
          <w:b w:val="0"/>
          <w:bCs/>
          <w:sz w:val="22"/>
          <w:szCs w:val="22"/>
          <w:lang w:val="en-US"/>
        </w:rPr>
        <w:t xml:space="preserve"> </w:t>
      </w:r>
      <w:r>
        <w:rPr>
          <w:b w:val="0"/>
          <w:bCs/>
          <w:sz w:val="22"/>
          <w:szCs w:val="22"/>
        </w:rPr>
        <w:t>к настоящему Решению.</w:t>
      </w:r>
    </w:p>
    <w:p w14:paraId="1C5EB062">
      <w:pPr>
        <w:pStyle w:val="47"/>
        <w:tabs>
          <w:tab w:val="left" w:pos="426"/>
        </w:tabs>
        <w:spacing w:line="276" w:lineRule="auto"/>
        <w:ind w:firstLine="426"/>
        <w:jc w:val="both"/>
        <w:outlineLvl w:val="0"/>
        <w:rPr>
          <w:sz w:val="22"/>
          <w:szCs w:val="22"/>
        </w:rPr>
      </w:pPr>
    </w:p>
    <w:p w14:paraId="7ACC91E3">
      <w:pPr>
        <w:pStyle w:val="47"/>
        <w:tabs>
          <w:tab w:val="left" w:pos="426"/>
        </w:tabs>
        <w:spacing w:line="276" w:lineRule="auto"/>
        <w:ind w:firstLine="426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Статья 5. Муниципальный внутренний долг</w:t>
      </w:r>
    </w:p>
    <w:p w14:paraId="15941229">
      <w:pPr>
        <w:tabs>
          <w:tab w:val="left" w:pos="270"/>
          <w:tab w:val="left" w:pos="426"/>
        </w:tabs>
        <w:spacing w:line="276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Установить верхний предел муниципального внутреннего долга:</w:t>
      </w:r>
    </w:p>
    <w:p w14:paraId="15132E8A">
      <w:pPr>
        <w:tabs>
          <w:tab w:val="left" w:pos="270"/>
          <w:tab w:val="left" w:pos="426"/>
        </w:tabs>
        <w:spacing w:line="276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на 1 января 2026  года в сумме равным нулю, в том числе верхний предел долга по муниципальным гарантиям равен нулю;</w:t>
      </w:r>
    </w:p>
    <w:p w14:paraId="1D77327B">
      <w:pPr>
        <w:tabs>
          <w:tab w:val="left" w:pos="270"/>
          <w:tab w:val="left" w:pos="426"/>
        </w:tabs>
        <w:spacing w:line="276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на 1 января 2027 года в сумме равным нулю, в том числе верхний предел долга по муниципальным гарантиям равен нулю;</w:t>
      </w:r>
    </w:p>
    <w:p w14:paraId="560C12E0">
      <w:pPr>
        <w:tabs>
          <w:tab w:val="left" w:pos="270"/>
          <w:tab w:val="left" w:pos="426"/>
        </w:tabs>
        <w:spacing w:line="276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на 1 января 2028 года в сумме равным нулю, в том числе верхний предел долга по муниципальным гарантиям равен нулю.</w:t>
      </w:r>
    </w:p>
    <w:p w14:paraId="69B88E4F">
      <w:pPr>
        <w:tabs>
          <w:tab w:val="left" w:pos="426"/>
        </w:tabs>
        <w:spacing w:line="276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Установить, что муниципальные гарантии из бюджета </w:t>
      </w:r>
      <w:r>
        <w:rPr>
          <w:rFonts w:ascii="Times New Roman" w:hAnsi="Times New Roman" w:cs="Times New Roman"/>
          <w:bCs/>
        </w:rPr>
        <w:t>Зашижемского сельского поселения</w:t>
      </w:r>
      <w:r>
        <w:rPr>
          <w:rFonts w:ascii="Times New Roman" w:hAnsi="Times New Roman" w:cs="Times New Roman"/>
        </w:rPr>
        <w:t xml:space="preserve"> в 2025 -2027 годах не предоставляются.</w:t>
      </w:r>
    </w:p>
    <w:p w14:paraId="6CB9562C">
      <w:pPr>
        <w:tabs>
          <w:tab w:val="left" w:pos="426"/>
        </w:tabs>
        <w:spacing w:line="276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2. Утвердить в пределах общего объема расходов бюджета </w:t>
      </w:r>
      <w:r>
        <w:rPr>
          <w:rFonts w:ascii="Times New Roman" w:hAnsi="Times New Roman" w:cs="Times New Roman"/>
          <w:bCs/>
        </w:rPr>
        <w:t>Зашижемского сельского поселения</w:t>
      </w:r>
      <w:r>
        <w:rPr>
          <w:rFonts w:ascii="Times New Roman" w:hAnsi="Times New Roman" w:cs="Times New Roman"/>
        </w:rPr>
        <w:t>, установленного статьей 1 настоящего Решения, объем бюджетных ассигнований на обслуживание муниципального внутреннего долга:</w:t>
      </w:r>
    </w:p>
    <w:p w14:paraId="4A9B32CA">
      <w:pPr>
        <w:tabs>
          <w:tab w:val="left" w:pos="426"/>
        </w:tabs>
        <w:spacing w:line="276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1)  на 2025 год в сумме равным нулю;</w:t>
      </w:r>
    </w:p>
    <w:p w14:paraId="0BD69EDE">
      <w:pPr>
        <w:tabs>
          <w:tab w:val="left" w:pos="426"/>
        </w:tabs>
        <w:spacing w:line="276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2)  на 2026 год в сумме равным нулю и на 2027 год в сумме равным нулю.</w:t>
      </w:r>
    </w:p>
    <w:p w14:paraId="52E3A2B8">
      <w:pPr>
        <w:tabs>
          <w:tab w:val="left" w:pos="426"/>
        </w:tabs>
        <w:spacing w:line="276" w:lineRule="auto"/>
        <w:ind w:firstLine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Статья 6. Особенности исполнения бюджета поселения  </w:t>
      </w:r>
    </w:p>
    <w:p w14:paraId="4C32A39B">
      <w:pPr>
        <w:tabs>
          <w:tab w:val="left" w:pos="426"/>
        </w:tabs>
        <w:spacing w:line="276" w:lineRule="auto"/>
        <w:ind w:firstLine="426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Установить, что  получатели средств бюджета  </w:t>
      </w:r>
      <w:r>
        <w:rPr>
          <w:rFonts w:ascii="Times New Roman" w:hAnsi="Times New Roman" w:cs="Times New Roman"/>
          <w:bCs/>
        </w:rPr>
        <w:t>Зашижемского сельского поселения - муниципальные заказчики</w:t>
      </w:r>
      <w:r>
        <w:rPr>
          <w:rFonts w:ascii="Times New Roman" w:hAnsi="Times New Roman" w:cs="Times New Roman"/>
        </w:rPr>
        <w:t xml:space="preserve"> при осуществлении закупок для обеспечения муниципальных нужд  на выполнение работ по текущему и капитальному ремонту, реконструкции и строительству  не  вправе предусматривать авансирование.</w:t>
      </w:r>
    </w:p>
    <w:p w14:paraId="21E72456">
      <w:pPr>
        <w:pStyle w:val="47"/>
        <w:tabs>
          <w:tab w:val="left" w:pos="426"/>
        </w:tabs>
        <w:spacing w:line="276" w:lineRule="auto"/>
        <w:ind w:firstLine="426"/>
        <w:jc w:val="both"/>
        <w:outlineLvl w:val="0"/>
        <w:rPr>
          <w:sz w:val="22"/>
          <w:szCs w:val="22"/>
        </w:rPr>
      </w:pPr>
    </w:p>
    <w:p w14:paraId="0F4725F0">
      <w:pPr>
        <w:pStyle w:val="47"/>
        <w:tabs>
          <w:tab w:val="left" w:pos="426"/>
        </w:tabs>
        <w:spacing w:line="276" w:lineRule="auto"/>
        <w:ind w:firstLine="426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Статья 7. О введении отдельных ограничений</w:t>
      </w:r>
    </w:p>
    <w:p w14:paraId="2C518682">
      <w:pPr>
        <w:pStyle w:val="47"/>
        <w:tabs>
          <w:tab w:val="left" w:pos="284"/>
          <w:tab w:val="left" w:pos="426"/>
        </w:tabs>
        <w:spacing w:line="276" w:lineRule="auto"/>
        <w:ind w:firstLine="426"/>
        <w:jc w:val="both"/>
        <w:outlineLvl w:val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Установить, что органы местного самоуправления поселения, муниципальные учреждения в 2025 году не вправе принимать решения, приводящие к увеличению установленной общей (предельной) штатной численности работников указанных органов и учреждений.</w:t>
      </w:r>
    </w:p>
    <w:p w14:paraId="263D87AF">
      <w:pPr>
        <w:pStyle w:val="47"/>
        <w:tabs>
          <w:tab w:val="left" w:pos="426"/>
        </w:tabs>
        <w:spacing w:line="276" w:lineRule="auto"/>
        <w:ind w:firstLine="426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Статья 8. Вступление в силу настоящего Решения</w:t>
      </w:r>
    </w:p>
    <w:p w14:paraId="2E7E7532">
      <w:pPr>
        <w:pStyle w:val="47"/>
        <w:tabs>
          <w:tab w:val="left" w:pos="284"/>
          <w:tab w:val="left" w:pos="426"/>
        </w:tabs>
        <w:spacing w:line="276" w:lineRule="auto"/>
        <w:ind w:firstLine="426"/>
        <w:jc w:val="both"/>
        <w:outlineLvl w:val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Настоящее Решение вступает в силу с 1 января 2025 года.</w:t>
      </w:r>
    </w:p>
    <w:p w14:paraId="304F3F46">
      <w:pPr>
        <w:pStyle w:val="47"/>
        <w:tabs>
          <w:tab w:val="left" w:pos="426"/>
        </w:tabs>
        <w:spacing w:line="276" w:lineRule="auto"/>
        <w:ind w:firstLine="426"/>
        <w:jc w:val="both"/>
        <w:outlineLvl w:val="0"/>
        <w:rPr>
          <w:sz w:val="22"/>
          <w:szCs w:val="22"/>
        </w:rPr>
      </w:pPr>
    </w:p>
    <w:p w14:paraId="6A475370">
      <w:pPr>
        <w:pStyle w:val="47"/>
        <w:tabs>
          <w:tab w:val="left" w:pos="426"/>
        </w:tabs>
        <w:spacing w:line="276" w:lineRule="auto"/>
        <w:ind w:firstLine="426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Статья  9. </w:t>
      </w:r>
    </w:p>
    <w:p w14:paraId="21752A2D">
      <w:pPr>
        <w:pStyle w:val="45"/>
        <w:tabs>
          <w:tab w:val="left" w:pos="426"/>
        </w:tabs>
        <w:spacing w:line="276" w:lineRule="auto"/>
        <w:ind w:firstLine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Опубликовать настоящее Решение на официальном сайте органов местного самоуправления Советского района.</w:t>
      </w:r>
    </w:p>
    <w:p w14:paraId="176290BC">
      <w:pPr>
        <w:pStyle w:val="45"/>
        <w:tabs>
          <w:tab w:val="left" w:pos="426"/>
        </w:tabs>
        <w:spacing w:after="0" w:line="240" w:lineRule="auto"/>
        <w:ind w:firstLine="426"/>
        <w:rPr>
          <w:rFonts w:ascii="Times New Roman" w:hAnsi="Times New Roman" w:cs="Times New Roman"/>
          <w:sz w:val="22"/>
          <w:szCs w:val="22"/>
        </w:rPr>
      </w:pPr>
    </w:p>
    <w:p w14:paraId="31E35BA9">
      <w:pPr>
        <w:pStyle w:val="45"/>
        <w:tabs>
          <w:tab w:val="left" w:pos="426"/>
        </w:tabs>
        <w:spacing w:after="0" w:line="240" w:lineRule="auto"/>
        <w:ind w:firstLine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Глава  Зашижемского сельского поселения</w:t>
      </w:r>
    </w:p>
    <w:p w14:paraId="478589AE">
      <w:pPr>
        <w:pStyle w:val="45"/>
        <w:tabs>
          <w:tab w:val="left" w:pos="426"/>
        </w:tabs>
        <w:spacing w:after="0" w:line="240" w:lineRule="auto"/>
        <w:ind w:firstLine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Председатель Зашижемской сельской Думы                                         </w:t>
      </w:r>
      <w:r>
        <w:rPr>
          <w:rFonts w:ascii="Times New Roman" w:hAnsi="Times New Roman" w:cs="Times New Roman"/>
          <w:b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>Н.Н. Краснова</w:t>
      </w:r>
    </w:p>
    <w:p w14:paraId="7E13029F">
      <w:pPr>
        <w:pStyle w:val="45"/>
        <w:tabs>
          <w:tab w:val="left" w:pos="426"/>
        </w:tabs>
        <w:spacing w:after="0" w:line="240" w:lineRule="auto"/>
        <w:ind w:firstLine="426"/>
        <w:rPr>
          <w:rFonts w:ascii="Times New Roman" w:hAnsi="Times New Roman" w:cs="Times New Roman"/>
          <w:sz w:val="22"/>
          <w:szCs w:val="22"/>
        </w:rPr>
      </w:pPr>
    </w:p>
    <w:p w14:paraId="4574BAA7">
      <w:pPr>
        <w:pStyle w:val="221"/>
        <w:jc w:val="center"/>
        <w:rPr>
          <w:b/>
          <w:sz w:val="20"/>
          <w:szCs w:val="20"/>
        </w:rPr>
      </w:pPr>
    </w:p>
    <w:p w14:paraId="41CABAA2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i/>
        </w:rPr>
        <w:t>Приложения к решению размещены на официальном сайте</w:t>
      </w:r>
      <w:r>
        <w:rPr>
          <w:b/>
          <w:i/>
          <w:color w:val="000000"/>
        </w:rPr>
        <w:t xml:space="preserve"> </w:t>
      </w:r>
      <w:r>
        <w:rPr>
          <w:rStyle w:val="232"/>
          <w:b/>
          <w:color w:val="000000"/>
        </w:rPr>
        <w:t>http://www.советский43.рф.</w:t>
      </w:r>
      <w:r>
        <w:rPr>
          <w:rStyle w:val="232"/>
          <w:b/>
          <w:color w:val="000000"/>
        </w:rPr>
        <w:tab/>
      </w:r>
    </w:p>
    <w:p w14:paraId="57BEFD42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0"/>
          <w:szCs w:val="20"/>
        </w:rPr>
      </w:pPr>
      <w:r>
        <w:rPr>
          <w:rFonts w:ascii="Times New Roman" w:hAnsi="Times New Roman" w:eastAsia="Calibri" w:cs="Times New Roman"/>
          <w:b/>
          <w:sz w:val="20"/>
          <w:szCs w:val="20"/>
        </w:rPr>
        <w:t>________</w:t>
      </w:r>
    </w:p>
    <w:p w14:paraId="1592C024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0"/>
          <w:szCs w:val="20"/>
        </w:rPr>
      </w:pPr>
    </w:p>
    <w:p w14:paraId="6DECF28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Информационный бюллетень органов местного самоуправления муниципального образования Зашижемское сельское поселение Советского района Кировской области № 12 от 28.12.2024 года</w:t>
      </w:r>
    </w:p>
    <w:p w14:paraId="32BAFFF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Учредитель - Муниципальное образование Зашижемское сельское поселение Советского района Кировской области.</w:t>
      </w:r>
    </w:p>
    <w:p w14:paraId="6FA7FA7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Отпечатано в администрации муниципального образования Зашижемское сельское поселение Советского района Кировской области по адресу: Кировская область, Советский район, с.Зашижемье, ул. Молодежная, д.21, 613353.</w:t>
      </w:r>
    </w:p>
    <w:p w14:paraId="6DDC7F8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Выпущено в печать: 28.12.2024 года</w:t>
      </w:r>
    </w:p>
    <w:p w14:paraId="4D4E8F58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>Тираж 2 экземпляра, в каждом  5 страниц.</w:t>
      </w:r>
    </w:p>
    <w:p w14:paraId="7AE43C23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</w:p>
    <w:p w14:paraId="2F218047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>Распространяется бесплатно.</w:t>
      </w:r>
    </w:p>
    <w:p w14:paraId="771C5504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</w:p>
    <w:p w14:paraId="01F42656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>Ответственный за выпуск издания:</w:t>
      </w:r>
    </w:p>
    <w:p w14:paraId="4CB91444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>Сергеева Валентина Владимировна, специалист 1 категории администрации Зашижемского сельского поселения</w:t>
      </w:r>
      <w:bookmarkStart w:id="0" w:name="_GoBack"/>
      <w:bookmarkEnd w:id="0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5" w:h="16838"/>
      <w:pgMar w:top="680" w:right="567" w:bottom="45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ntury Ta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angal">
    <w:altName w:val="Cambria Math"/>
    <w:panose1 w:val="02040503050406030204"/>
    <w:charset w:val="00"/>
    <w:family w:val="auto"/>
    <w:pitch w:val="default"/>
    <w:sig w:usb0="00000000" w:usb1="00000000" w:usb2="00000000" w:usb3="00000000" w:csb0="00000000" w:csb1="00000000"/>
  </w:font>
  <w:font w:name="TimesD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428039170"/>
      <w:docPartObj>
        <w:docPartGallery w:val="AutoText"/>
      </w:docPartObj>
    </w:sdtPr>
    <w:sdtContent>
      <w:p w14:paraId="391050FD">
        <w:pPr>
          <w:pStyle w:val="43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14:paraId="6E8AA31E">
    <w:pPr>
      <w:pStyle w:val="4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76F593">
    <w:pPr>
      <w:pStyle w:val="4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9FB43D">
    <w:pPr>
      <w:pStyle w:val="4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802422">
    <w:pPr>
      <w:pStyle w:val="3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7A3392">
    <w:pPr>
      <w:pStyle w:val="3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64560C">
    <w:pPr>
      <w:pStyle w:val="3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9341B"/>
    <w:multiLevelType w:val="multilevel"/>
    <w:tmpl w:val="9239341B"/>
    <w:lvl w:ilvl="0" w:tentative="0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45" w:hanging="360"/>
      </w:pPr>
    </w:lvl>
    <w:lvl w:ilvl="2" w:tentative="0">
      <w:start w:val="1"/>
      <w:numFmt w:val="lowerRoman"/>
      <w:lvlText w:val="%3."/>
      <w:lvlJc w:val="right"/>
      <w:pPr>
        <w:ind w:left="2865" w:hanging="180"/>
      </w:pPr>
    </w:lvl>
    <w:lvl w:ilvl="3" w:tentative="0">
      <w:start w:val="1"/>
      <w:numFmt w:val="decimal"/>
      <w:lvlText w:val="%4."/>
      <w:lvlJc w:val="left"/>
      <w:pPr>
        <w:ind w:left="3585" w:hanging="360"/>
      </w:pPr>
    </w:lvl>
    <w:lvl w:ilvl="4" w:tentative="0">
      <w:start w:val="1"/>
      <w:numFmt w:val="lowerLetter"/>
      <w:lvlText w:val="%5."/>
      <w:lvlJc w:val="left"/>
      <w:pPr>
        <w:ind w:left="4305" w:hanging="360"/>
      </w:pPr>
    </w:lvl>
    <w:lvl w:ilvl="5" w:tentative="0">
      <w:start w:val="1"/>
      <w:numFmt w:val="lowerRoman"/>
      <w:lvlText w:val="%6."/>
      <w:lvlJc w:val="right"/>
      <w:pPr>
        <w:ind w:left="5025" w:hanging="180"/>
      </w:pPr>
    </w:lvl>
    <w:lvl w:ilvl="6" w:tentative="0">
      <w:start w:val="1"/>
      <w:numFmt w:val="decimal"/>
      <w:lvlText w:val="%7."/>
      <w:lvlJc w:val="left"/>
      <w:pPr>
        <w:ind w:left="5745" w:hanging="360"/>
      </w:pPr>
    </w:lvl>
    <w:lvl w:ilvl="7" w:tentative="0">
      <w:start w:val="1"/>
      <w:numFmt w:val="lowerLetter"/>
      <w:lvlText w:val="%8."/>
      <w:lvlJc w:val="left"/>
      <w:pPr>
        <w:ind w:left="6465" w:hanging="360"/>
      </w:pPr>
    </w:lvl>
    <w:lvl w:ilvl="8" w:tentative="0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BF205925"/>
    <w:multiLevelType w:val="multilevel"/>
    <w:tmpl w:val="BF205925"/>
    <w:lvl w:ilvl="0" w:tentative="0">
      <w:start w:val="1"/>
      <w:numFmt w:val="decimal"/>
      <w:pStyle w:val="2"/>
      <w:lvlText w:val="%1"/>
      <w:lvlJc w:val="left"/>
      <w:pPr>
        <w:tabs>
          <w:tab w:val="left" w:pos="1072"/>
        </w:tabs>
        <w:ind w:left="0" w:firstLine="709"/>
      </w:pPr>
    </w:lvl>
    <w:lvl w:ilvl="1" w:tentative="0">
      <w:start w:val="7"/>
      <w:numFmt w:val="decimal"/>
      <w:lvlRestart w:val="0"/>
      <w:pStyle w:val="3"/>
      <w:lvlText w:val="%1.%2"/>
      <w:lvlJc w:val="left"/>
      <w:pPr>
        <w:tabs>
          <w:tab w:val="left" w:pos="1429"/>
        </w:tabs>
        <w:ind w:left="0" w:firstLine="709"/>
      </w:pPr>
    </w:lvl>
    <w:lvl w:ilvl="2" w:tentative="0">
      <w:start w:val="1"/>
      <w:numFmt w:val="decimal"/>
      <w:lvlRestart w:val="0"/>
      <w:pStyle w:val="4"/>
      <w:lvlText w:val="%1.%2.%3"/>
      <w:lvlJc w:val="left"/>
      <w:pPr>
        <w:tabs>
          <w:tab w:val="left" w:pos="1840"/>
        </w:tabs>
        <w:ind w:left="411" w:firstLine="709"/>
      </w:p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588"/>
        </w:tabs>
        <w:ind w:left="0" w:firstLine="709"/>
      </w:pPr>
    </w:lvl>
    <w:lvl w:ilvl="4" w:tentative="0">
      <w:start w:val="1"/>
      <w:numFmt w:val="decimal"/>
      <w:lvlText w:val="%1.%2.%3.%4.%5"/>
      <w:lvlJc w:val="left"/>
      <w:pPr>
        <w:tabs>
          <w:tab w:val="left" w:pos="1276"/>
        </w:tabs>
        <w:ind w:left="1276" w:hanging="1276"/>
      </w:p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800"/>
        </w:tabs>
        <w:ind w:left="1418" w:hanging="1418"/>
      </w:p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800"/>
        </w:tabs>
        <w:ind w:left="1559" w:hanging="1559"/>
      </w:p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2160"/>
        </w:tabs>
        <w:ind w:left="1701" w:hanging="1701"/>
      </w:p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2520"/>
        </w:tabs>
        <w:ind w:left="1843" w:hanging="1843"/>
      </w:pPr>
    </w:lvl>
  </w:abstractNum>
  <w:abstractNum w:abstractNumId="2">
    <w:nsid w:val="0248C179"/>
    <w:multiLevelType w:val="multilevel"/>
    <w:tmpl w:val="0248C179"/>
    <w:lvl w:ilvl="0" w:tentative="0">
      <w:start w:val="5"/>
      <w:numFmt w:val="decimal"/>
      <w:suff w:val="space"/>
      <w:lvlText w:val="%1)"/>
      <w:lvlJc w:val="left"/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entative="0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entative="0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entative="0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entative="0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entative="0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nsid w:val="03D62ECE"/>
    <w:multiLevelType w:val="multilevel"/>
    <w:tmpl w:val="03D62ECE"/>
    <w:lvl w:ilvl="0" w:tentative="0">
      <w:start w:val="1"/>
      <w:numFmt w:val="decimal"/>
      <w:lvlText w:val="%1."/>
      <w:lvlJc w:val="left"/>
      <w:pPr>
        <w:ind w:left="1065" w:hanging="360"/>
      </w:pPr>
    </w:lvl>
    <w:lvl w:ilvl="1" w:tentative="0">
      <w:start w:val="1"/>
      <w:numFmt w:val="lowerLetter"/>
      <w:lvlText w:val="%2."/>
      <w:lvlJc w:val="left"/>
      <w:pPr>
        <w:ind w:left="1785" w:hanging="360"/>
      </w:pPr>
    </w:lvl>
    <w:lvl w:ilvl="2" w:tentative="0">
      <w:start w:val="1"/>
      <w:numFmt w:val="lowerRoman"/>
      <w:lvlText w:val="%3."/>
      <w:lvlJc w:val="right"/>
      <w:pPr>
        <w:ind w:left="2505" w:hanging="180"/>
      </w:pPr>
    </w:lvl>
    <w:lvl w:ilvl="3" w:tentative="0">
      <w:start w:val="1"/>
      <w:numFmt w:val="decimal"/>
      <w:lvlText w:val="%4."/>
      <w:lvlJc w:val="left"/>
      <w:pPr>
        <w:ind w:left="3225" w:hanging="360"/>
      </w:pPr>
    </w:lvl>
    <w:lvl w:ilvl="4" w:tentative="0">
      <w:start w:val="1"/>
      <w:numFmt w:val="lowerLetter"/>
      <w:lvlText w:val="%5."/>
      <w:lvlJc w:val="left"/>
      <w:pPr>
        <w:ind w:left="3945" w:hanging="360"/>
      </w:pPr>
    </w:lvl>
    <w:lvl w:ilvl="5" w:tentative="0">
      <w:start w:val="1"/>
      <w:numFmt w:val="lowerRoman"/>
      <w:lvlText w:val="%6."/>
      <w:lvlJc w:val="right"/>
      <w:pPr>
        <w:ind w:left="4665" w:hanging="180"/>
      </w:pPr>
    </w:lvl>
    <w:lvl w:ilvl="6" w:tentative="0">
      <w:start w:val="1"/>
      <w:numFmt w:val="decimal"/>
      <w:lvlText w:val="%7."/>
      <w:lvlJc w:val="left"/>
      <w:pPr>
        <w:ind w:left="5385" w:hanging="360"/>
      </w:pPr>
    </w:lvl>
    <w:lvl w:ilvl="7" w:tentative="0">
      <w:start w:val="1"/>
      <w:numFmt w:val="lowerLetter"/>
      <w:lvlText w:val="%8."/>
      <w:lvlJc w:val="left"/>
      <w:pPr>
        <w:ind w:left="6105" w:hanging="360"/>
      </w:pPr>
    </w:lvl>
    <w:lvl w:ilvl="8" w:tentative="0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A8F537B"/>
    <w:multiLevelType w:val="multilevel"/>
    <w:tmpl w:val="2A8F537B"/>
    <w:lvl w:ilvl="0" w:tentative="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506" w:hanging="360"/>
      </w:pPr>
    </w:lvl>
    <w:lvl w:ilvl="2" w:tentative="0">
      <w:start w:val="1"/>
      <w:numFmt w:val="lowerRoman"/>
      <w:lvlText w:val="%3."/>
      <w:lvlJc w:val="right"/>
      <w:pPr>
        <w:ind w:left="2226" w:hanging="180"/>
      </w:pPr>
    </w:lvl>
    <w:lvl w:ilvl="3" w:tentative="0">
      <w:start w:val="1"/>
      <w:numFmt w:val="decimal"/>
      <w:lvlText w:val="%4."/>
      <w:lvlJc w:val="left"/>
      <w:pPr>
        <w:ind w:left="2946" w:hanging="360"/>
      </w:pPr>
    </w:lvl>
    <w:lvl w:ilvl="4" w:tentative="0">
      <w:start w:val="1"/>
      <w:numFmt w:val="lowerLetter"/>
      <w:lvlText w:val="%5."/>
      <w:lvlJc w:val="left"/>
      <w:pPr>
        <w:ind w:left="3666" w:hanging="360"/>
      </w:pPr>
    </w:lvl>
    <w:lvl w:ilvl="5" w:tentative="0">
      <w:start w:val="1"/>
      <w:numFmt w:val="lowerRoman"/>
      <w:lvlText w:val="%6."/>
      <w:lvlJc w:val="right"/>
      <w:pPr>
        <w:ind w:left="4386" w:hanging="180"/>
      </w:pPr>
    </w:lvl>
    <w:lvl w:ilvl="6" w:tentative="0">
      <w:start w:val="1"/>
      <w:numFmt w:val="decimal"/>
      <w:lvlText w:val="%7."/>
      <w:lvlJc w:val="left"/>
      <w:pPr>
        <w:ind w:left="5106" w:hanging="360"/>
      </w:pPr>
    </w:lvl>
    <w:lvl w:ilvl="7" w:tentative="0">
      <w:start w:val="1"/>
      <w:numFmt w:val="lowerLetter"/>
      <w:lvlText w:val="%8."/>
      <w:lvlJc w:val="left"/>
      <w:pPr>
        <w:ind w:left="5826" w:hanging="360"/>
      </w:pPr>
    </w:lvl>
    <w:lvl w:ilvl="8" w:tentative="0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183CF9"/>
    <w:multiLevelType w:val="multilevel"/>
    <w:tmpl w:val="72183CF9"/>
    <w:lvl w:ilvl="0" w:tentative="0">
      <w:start w:val="1"/>
      <w:numFmt w:val="decimal"/>
      <w:lvlText w:val="%1)"/>
      <w:lvlJc w:val="left"/>
      <w:pPr>
        <w:ind w:left="1125" w:hanging="375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30" w:hanging="360"/>
      </w:pPr>
    </w:lvl>
    <w:lvl w:ilvl="2" w:tentative="0">
      <w:start w:val="1"/>
      <w:numFmt w:val="lowerRoman"/>
      <w:lvlText w:val="%3."/>
      <w:lvlJc w:val="right"/>
      <w:pPr>
        <w:ind w:left="2550" w:hanging="180"/>
      </w:pPr>
    </w:lvl>
    <w:lvl w:ilvl="3" w:tentative="0">
      <w:start w:val="1"/>
      <w:numFmt w:val="decimal"/>
      <w:lvlText w:val="%4."/>
      <w:lvlJc w:val="left"/>
      <w:pPr>
        <w:ind w:left="3270" w:hanging="360"/>
      </w:pPr>
    </w:lvl>
    <w:lvl w:ilvl="4" w:tentative="0">
      <w:start w:val="1"/>
      <w:numFmt w:val="lowerLetter"/>
      <w:lvlText w:val="%5."/>
      <w:lvlJc w:val="left"/>
      <w:pPr>
        <w:ind w:left="3990" w:hanging="360"/>
      </w:pPr>
    </w:lvl>
    <w:lvl w:ilvl="5" w:tentative="0">
      <w:start w:val="1"/>
      <w:numFmt w:val="lowerRoman"/>
      <w:lvlText w:val="%6."/>
      <w:lvlJc w:val="right"/>
      <w:pPr>
        <w:ind w:left="4710" w:hanging="180"/>
      </w:pPr>
    </w:lvl>
    <w:lvl w:ilvl="6" w:tentative="0">
      <w:start w:val="1"/>
      <w:numFmt w:val="decimal"/>
      <w:lvlText w:val="%7."/>
      <w:lvlJc w:val="left"/>
      <w:pPr>
        <w:ind w:left="5430" w:hanging="360"/>
      </w:pPr>
    </w:lvl>
    <w:lvl w:ilvl="7" w:tentative="0">
      <w:start w:val="1"/>
      <w:numFmt w:val="lowerLetter"/>
      <w:lvlText w:val="%8."/>
      <w:lvlJc w:val="left"/>
      <w:pPr>
        <w:ind w:left="6150" w:hanging="360"/>
      </w:pPr>
    </w:lvl>
    <w:lvl w:ilvl="8" w:tentative="0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1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E32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0" w:semiHidden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0" w:semiHidden="0" w:name="footnote reference"/>
    <w:lsdException w:qFormat="1" w:uiPriority="99" w:semiHidden="0" w:name="annotation reference"/>
    <w:lsdException w:uiPriority="99" w:name="line number"/>
    <w:lsdException w:qFormat="1" w:unhideWhenUsed="0" w:uiPriority="99" w:semiHidden="0" w:name="page number"/>
    <w:lsdException w:qFormat="1" w:uiPriority="0" w:semiHidden="0" w:name="endnote reference"/>
    <w:lsdException w:qFormat="1" w:uiPriority="0" w:semiHidden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qFormat="1" w:uiPriority="99" w:name="Body Text 3"/>
    <w:lsdException w:qFormat="1" w:unhideWhenUsed="0" w:uiPriority="0" w:semiHidden="0" w:name="Body Text Indent 2"/>
    <w:lsdException w:qFormat="1" w:uiPriority="0" w:semiHidden="0" w:name="Body Text Indent 3"/>
    <w:lsdException w:uiPriority="99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before="0" w:beforeAutospacing="0" w:after="160" w:afterAutospacing="0" w:line="259" w:lineRule="auto"/>
    </w:pPr>
    <w:rPr>
      <w:rFonts w:hint="default"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198"/>
    <w:qFormat/>
    <w:uiPriority w:val="0"/>
    <w:pPr>
      <w:keepNext/>
      <w:numPr>
        <w:ilvl w:val="0"/>
        <w:numId w:val="1"/>
      </w:numPr>
      <w:spacing w:before="180" w:after="180" w:line="240" w:lineRule="auto"/>
      <w:outlineLvl w:val="0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3">
    <w:name w:val="heading 2"/>
    <w:basedOn w:val="1"/>
    <w:next w:val="1"/>
    <w:link w:val="199"/>
    <w:unhideWhenUsed/>
    <w:qFormat/>
    <w:uiPriority w:val="0"/>
    <w:pPr>
      <w:keepNext/>
      <w:numPr>
        <w:ilvl w:val="1"/>
        <w:numId w:val="1"/>
      </w:numPr>
      <w:spacing w:before="120" w:after="120" w:line="240" w:lineRule="auto"/>
      <w:jc w:val="both"/>
      <w:outlineLvl w:val="1"/>
    </w:pPr>
    <w:rPr>
      <w:rFonts w:ascii="Times New Roman" w:hAnsi="Times New Roman" w:eastAsia="Times New Roman" w:cs="Times New Roman"/>
      <w:sz w:val="24"/>
      <w:szCs w:val="24"/>
    </w:rPr>
  </w:style>
  <w:style w:type="paragraph" w:styleId="4">
    <w:name w:val="heading 3"/>
    <w:basedOn w:val="1"/>
    <w:next w:val="1"/>
    <w:link w:val="200"/>
    <w:semiHidden/>
    <w:unhideWhenUsed/>
    <w:qFormat/>
    <w:uiPriority w:val="0"/>
    <w:pPr>
      <w:keepNext/>
      <w:numPr>
        <w:ilvl w:val="2"/>
        <w:numId w:val="1"/>
      </w:numPr>
      <w:spacing w:before="60" w:after="60" w:line="240" w:lineRule="auto"/>
      <w:jc w:val="both"/>
      <w:outlineLvl w:val="2"/>
    </w:pPr>
    <w:rPr>
      <w:rFonts w:ascii="Times New Roman" w:hAnsi="Times New Roman" w:eastAsia="Times New Roman" w:cs="Times New Roman"/>
      <w:sz w:val="24"/>
      <w:szCs w:val="24"/>
    </w:rPr>
  </w:style>
  <w:style w:type="paragraph" w:styleId="5">
    <w:name w:val="heading 4"/>
    <w:basedOn w:val="1"/>
    <w:next w:val="1"/>
    <w:link w:val="201"/>
    <w:semiHidden/>
    <w:unhideWhenUsed/>
    <w:qFormat/>
    <w:uiPriority w:val="0"/>
    <w:pPr>
      <w:keepNext/>
      <w:numPr>
        <w:ilvl w:val="3"/>
        <w:numId w:val="1"/>
      </w:numPr>
      <w:spacing w:after="60" w:line="240" w:lineRule="auto"/>
      <w:jc w:val="both"/>
      <w:outlineLvl w:val="3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6">
    <w:name w:val="heading 5"/>
    <w:basedOn w:val="1"/>
    <w:next w:val="1"/>
    <w:link w:val="227"/>
    <w:qFormat/>
    <w:uiPriority w:val="0"/>
    <w:pPr>
      <w:keepNext/>
      <w:shd w:val="clear" w:color="auto" w:fill="FFFFFF"/>
      <w:tabs>
        <w:tab w:val="left" w:pos="3600"/>
      </w:tabs>
      <w:spacing w:before="19" w:after="0" w:line="240" w:lineRule="auto"/>
      <w:ind w:left="-180" w:right="180"/>
      <w:jc w:val="center"/>
      <w:outlineLvl w:val="4"/>
    </w:pPr>
    <w:rPr>
      <w:rFonts w:ascii="Century Tat" w:hAnsi="Century Tat" w:eastAsia="Times New Roman" w:cs="Times New Roman"/>
      <w:b/>
      <w:bCs/>
      <w:color w:val="000000"/>
      <w:spacing w:val="4"/>
      <w:sz w:val="18"/>
      <w:szCs w:val="24"/>
      <w:lang w:eastAsia="ar-SA"/>
    </w:rPr>
  </w:style>
  <w:style w:type="paragraph" w:styleId="7">
    <w:name w:val="heading 6"/>
    <w:basedOn w:val="1"/>
    <w:next w:val="1"/>
    <w:link w:val="202"/>
    <w:semiHidden/>
    <w:unhideWhenUsed/>
    <w:qFormat/>
    <w:uiPriority w:val="0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hAnsi="Calibri" w:eastAsia="Times New Roman" w:cs="Calibri"/>
      <w:b/>
      <w:bCs/>
      <w:sz w:val="20"/>
      <w:szCs w:val="20"/>
    </w:rPr>
  </w:style>
  <w:style w:type="paragraph" w:styleId="8">
    <w:name w:val="heading 7"/>
    <w:basedOn w:val="1"/>
    <w:next w:val="1"/>
    <w:link w:val="203"/>
    <w:semiHidden/>
    <w:unhideWhenUsed/>
    <w:qFormat/>
    <w:uiPriority w:val="0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hAnsi="Calibri" w:eastAsia="Times New Roman" w:cs="Calibri"/>
      <w:sz w:val="24"/>
      <w:szCs w:val="24"/>
    </w:rPr>
  </w:style>
  <w:style w:type="paragraph" w:styleId="9">
    <w:name w:val="heading 8"/>
    <w:basedOn w:val="1"/>
    <w:next w:val="1"/>
    <w:link w:val="204"/>
    <w:semiHidden/>
    <w:unhideWhenUsed/>
    <w:qFormat/>
    <w:uiPriority w:val="0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hAnsi="Calibri" w:eastAsia="Times New Roman" w:cs="Calibri"/>
      <w:i/>
      <w:iCs/>
      <w:sz w:val="24"/>
      <w:szCs w:val="24"/>
    </w:rPr>
  </w:style>
  <w:style w:type="paragraph" w:styleId="10">
    <w:name w:val="heading 9"/>
    <w:basedOn w:val="1"/>
    <w:next w:val="1"/>
    <w:link w:val="205"/>
    <w:semiHidden/>
    <w:unhideWhenUsed/>
    <w:qFormat/>
    <w:uiPriority w:val="0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mbria" w:hAnsi="Cambria" w:eastAsia="Times New Roman" w:cs="Cambria"/>
      <w:sz w:val="20"/>
      <w:szCs w:val="20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llowedHyperlink"/>
    <w:unhideWhenUsed/>
    <w:qFormat/>
    <w:uiPriority w:val="99"/>
    <w:rPr>
      <w:color w:val="800080"/>
      <w:u w:val="single"/>
    </w:rPr>
  </w:style>
  <w:style w:type="character" w:styleId="14">
    <w:name w:val="footnote reference"/>
    <w:unhideWhenUsed/>
    <w:qFormat/>
    <w:uiPriority w:val="0"/>
    <w:rPr>
      <w:vertAlign w:val="superscript"/>
    </w:rPr>
  </w:style>
  <w:style w:type="character" w:styleId="15">
    <w:name w:val="annotation reference"/>
    <w:unhideWhenUsed/>
    <w:qFormat/>
    <w:uiPriority w:val="99"/>
    <w:rPr>
      <w:sz w:val="16"/>
      <w:szCs w:val="16"/>
    </w:rPr>
  </w:style>
  <w:style w:type="character" w:styleId="16">
    <w:name w:val="endnote reference"/>
    <w:unhideWhenUsed/>
    <w:qFormat/>
    <w:uiPriority w:val="0"/>
    <w:rPr>
      <w:vertAlign w:val="superscript"/>
    </w:rPr>
  </w:style>
  <w:style w:type="character" w:styleId="17">
    <w:name w:val="Emphasis"/>
    <w:qFormat/>
    <w:uiPriority w:val="20"/>
    <w:rPr>
      <w:i/>
      <w:iCs/>
    </w:rPr>
  </w:style>
  <w:style w:type="character" w:styleId="18">
    <w:name w:val="Hyperlink"/>
    <w:basedOn w:val="11"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9">
    <w:name w:val="page number"/>
    <w:qFormat/>
    <w:uiPriority w:val="99"/>
    <w:rPr>
      <w:rFonts w:cs="Times New Roman"/>
    </w:rPr>
  </w:style>
  <w:style w:type="character" w:styleId="20">
    <w:name w:val="Strong"/>
    <w:qFormat/>
    <w:uiPriority w:val="0"/>
    <w:rPr>
      <w:b/>
      <w:bCs/>
    </w:rPr>
  </w:style>
  <w:style w:type="paragraph" w:styleId="21">
    <w:name w:val="Balloon Text"/>
    <w:basedOn w:val="1"/>
    <w:link w:val="19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22">
    <w:name w:val="Body Text 2"/>
    <w:basedOn w:val="1"/>
    <w:link w:val="208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en-US"/>
    </w:rPr>
  </w:style>
  <w:style w:type="paragraph" w:styleId="23">
    <w:name w:val="Body Text Indent 3"/>
    <w:basedOn w:val="1"/>
    <w:link w:val="248"/>
    <w:unhideWhenUsed/>
    <w:qFormat/>
    <w:uiPriority w:val="0"/>
    <w:pPr>
      <w:spacing w:after="120" w:line="276" w:lineRule="auto"/>
      <w:ind w:left="283"/>
    </w:pPr>
    <w:rPr>
      <w:sz w:val="16"/>
      <w:szCs w:val="16"/>
    </w:rPr>
  </w:style>
  <w:style w:type="paragraph" w:styleId="24">
    <w:name w:val="endnote text"/>
    <w:basedOn w:val="1"/>
    <w:link w:val="247"/>
    <w:unhideWhenUsed/>
    <w:qFormat/>
    <w:uiPriority w:val="0"/>
    <w:pPr>
      <w:spacing w:after="0" w:line="240" w:lineRule="auto"/>
    </w:pPr>
  </w:style>
  <w:style w:type="paragraph" w:styleId="25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5B9BD5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6">
    <w:name w:val="annotation text"/>
    <w:basedOn w:val="1"/>
    <w:link w:val="246"/>
    <w:unhideWhenUsed/>
    <w:qFormat/>
    <w:uiPriority w:val="99"/>
    <w:pPr>
      <w:spacing w:after="200" w:line="240" w:lineRule="auto"/>
    </w:pPr>
  </w:style>
  <w:style w:type="paragraph" w:styleId="27">
    <w:name w:val="annotation subject"/>
    <w:basedOn w:val="26"/>
    <w:next w:val="26"/>
    <w:link w:val="250"/>
    <w:unhideWhenUsed/>
    <w:qFormat/>
    <w:uiPriority w:val="99"/>
    <w:rPr>
      <w:b/>
      <w:bCs/>
    </w:rPr>
  </w:style>
  <w:style w:type="paragraph" w:styleId="28">
    <w:name w:val="footnote text"/>
    <w:basedOn w:val="1"/>
    <w:link w:val="245"/>
    <w:unhideWhenUsed/>
    <w:qFormat/>
    <w:uiPriority w:val="0"/>
    <w:pPr>
      <w:spacing w:after="0" w:line="240" w:lineRule="auto"/>
    </w:pPr>
  </w:style>
  <w:style w:type="paragraph" w:styleId="29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30">
    <w:name w:val="header"/>
    <w:basedOn w:val="1"/>
    <w:link w:val="206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31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32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33">
    <w:name w:val="Body Text"/>
    <w:basedOn w:val="1"/>
    <w:link w:val="214"/>
    <w:unhideWhenUsed/>
    <w:qFormat/>
    <w:uiPriority w:val="0"/>
    <w:pPr>
      <w:spacing w:after="120"/>
    </w:pPr>
  </w:style>
  <w:style w:type="paragraph" w:styleId="34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35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36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37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38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39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40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41">
    <w:name w:val="Body Text Indent"/>
    <w:basedOn w:val="1"/>
    <w:link w:val="215"/>
    <w:unhideWhenUsed/>
    <w:qFormat/>
    <w:uiPriority w:val="0"/>
    <w:pPr>
      <w:spacing w:after="120"/>
      <w:ind w:left="283"/>
    </w:pPr>
  </w:style>
  <w:style w:type="paragraph" w:styleId="42">
    <w:name w:val="Title"/>
    <w:basedOn w:val="1"/>
    <w:link w:val="212"/>
    <w:qFormat/>
    <w:uiPriority w:val="99"/>
    <w:pPr>
      <w:spacing w:after="0" w:line="240" w:lineRule="auto"/>
      <w:jc w:val="center"/>
    </w:pPr>
    <w:rPr>
      <w:rFonts w:ascii="Times New Roman" w:hAnsi="Times New Roman" w:eastAsia="Times New Roman" w:cs="Times New Roman"/>
      <w:sz w:val="32"/>
      <w:szCs w:val="20"/>
    </w:rPr>
  </w:style>
  <w:style w:type="paragraph" w:styleId="43">
    <w:name w:val="footer"/>
    <w:basedOn w:val="1"/>
    <w:link w:val="207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44">
    <w:name w:val="Normal (Web)"/>
    <w:basedOn w:val="1"/>
    <w:link w:val="244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Theme="minorHAnsi"/>
      <w:sz w:val="24"/>
      <w:szCs w:val="24"/>
    </w:rPr>
  </w:style>
  <w:style w:type="paragraph" w:styleId="45">
    <w:name w:val="Body Text 3"/>
    <w:basedOn w:val="1"/>
    <w:link w:val="224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46">
    <w:name w:val="Body Text Indent 2"/>
    <w:basedOn w:val="1"/>
    <w:link w:val="235"/>
    <w:qFormat/>
    <w:uiPriority w:val="0"/>
    <w:pPr>
      <w:spacing w:after="120" w:line="480" w:lineRule="auto"/>
      <w:ind w:left="283"/>
    </w:pPr>
    <w:rPr>
      <w:rFonts w:ascii="Times New Roman" w:hAnsi="Times New Roman" w:eastAsia="Times New Roman" w:cs="Times New Roman"/>
      <w:sz w:val="24"/>
      <w:szCs w:val="24"/>
    </w:rPr>
  </w:style>
  <w:style w:type="paragraph" w:styleId="47">
    <w:name w:val="Subtitle"/>
    <w:basedOn w:val="1"/>
    <w:link w:val="225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28"/>
      <w:szCs w:val="20"/>
    </w:rPr>
  </w:style>
  <w:style w:type="paragraph" w:styleId="48">
    <w:name w:val="HTML Preformatted"/>
    <w:basedOn w:val="1"/>
    <w:link w:val="219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Times New Roman"/>
      <w:sz w:val="20"/>
      <w:szCs w:val="20"/>
    </w:rPr>
  </w:style>
  <w:style w:type="table" w:styleId="49">
    <w:name w:val="Table Grid"/>
    <w:basedOn w:val="12"/>
    <w:qFormat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Heading 1 Char"/>
    <w:basedOn w:val="11"/>
    <w:uiPriority w:val="9"/>
    <w:rPr>
      <w:rFonts w:ascii="Arial" w:hAnsi="Arial" w:eastAsia="Arial" w:cs="Arial"/>
      <w:sz w:val="40"/>
      <w:szCs w:val="40"/>
    </w:rPr>
  </w:style>
  <w:style w:type="character" w:customStyle="1" w:styleId="51">
    <w:name w:val="Heading 2 Char"/>
    <w:basedOn w:val="11"/>
    <w:qFormat/>
    <w:uiPriority w:val="9"/>
    <w:rPr>
      <w:rFonts w:ascii="Arial" w:hAnsi="Arial" w:eastAsia="Arial" w:cs="Arial"/>
      <w:sz w:val="34"/>
    </w:rPr>
  </w:style>
  <w:style w:type="character" w:customStyle="1" w:styleId="52">
    <w:name w:val="Heading 3 Char"/>
    <w:basedOn w:val="11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53">
    <w:name w:val="Heading 4 Char"/>
    <w:basedOn w:val="11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54">
    <w:name w:val="Heading 5 Char"/>
    <w:basedOn w:val="11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55">
    <w:name w:val="Heading 6 Char"/>
    <w:basedOn w:val="11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56">
    <w:name w:val="Heading 7 Char"/>
    <w:basedOn w:val="11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57">
    <w:name w:val="Heading 8 Char"/>
    <w:basedOn w:val="11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58">
    <w:name w:val="Heading 9 Char"/>
    <w:basedOn w:val="11"/>
    <w:uiPriority w:val="9"/>
    <w:rPr>
      <w:rFonts w:ascii="Arial" w:hAnsi="Arial" w:eastAsia="Arial" w:cs="Arial"/>
      <w:i/>
      <w:iCs/>
      <w:sz w:val="21"/>
      <w:szCs w:val="21"/>
    </w:rPr>
  </w:style>
  <w:style w:type="character" w:customStyle="1" w:styleId="59">
    <w:name w:val="Title Char"/>
    <w:basedOn w:val="11"/>
    <w:qFormat/>
    <w:uiPriority w:val="10"/>
    <w:rPr>
      <w:sz w:val="48"/>
      <w:szCs w:val="48"/>
    </w:rPr>
  </w:style>
  <w:style w:type="character" w:customStyle="1" w:styleId="60">
    <w:name w:val="Subtitle Char"/>
    <w:basedOn w:val="11"/>
    <w:uiPriority w:val="11"/>
    <w:rPr>
      <w:sz w:val="24"/>
      <w:szCs w:val="24"/>
    </w:rPr>
  </w:style>
  <w:style w:type="paragraph" w:styleId="61">
    <w:name w:val="Quote"/>
    <w:basedOn w:val="1"/>
    <w:next w:val="1"/>
    <w:link w:val="62"/>
    <w:qFormat/>
    <w:uiPriority w:val="29"/>
    <w:pPr>
      <w:ind w:left="720" w:right="720"/>
    </w:pPr>
    <w:rPr>
      <w:i/>
    </w:rPr>
  </w:style>
  <w:style w:type="character" w:customStyle="1" w:styleId="62">
    <w:name w:val="Quote Char"/>
    <w:link w:val="61"/>
    <w:qFormat/>
    <w:uiPriority w:val="29"/>
    <w:rPr>
      <w:i/>
    </w:rPr>
  </w:style>
  <w:style w:type="paragraph" w:styleId="63">
    <w:name w:val="Intense Quote"/>
    <w:basedOn w:val="1"/>
    <w:next w:val="1"/>
    <w:link w:val="64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64">
    <w:name w:val="Intense Quote Char"/>
    <w:link w:val="63"/>
    <w:qFormat/>
    <w:uiPriority w:val="30"/>
    <w:rPr>
      <w:i/>
    </w:rPr>
  </w:style>
  <w:style w:type="character" w:customStyle="1" w:styleId="65">
    <w:name w:val="Header Char"/>
    <w:basedOn w:val="11"/>
    <w:qFormat/>
    <w:uiPriority w:val="99"/>
  </w:style>
  <w:style w:type="character" w:customStyle="1" w:styleId="66">
    <w:name w:val="Footer Char"/>
    <w:basedOn w:val="11"/>
    <w:qFormat/>
    <w:uiPriority w:val="99"/>
  </w:style>
  <w:style w:type="character" w:customStyle="1" w:styleId="67">
    <w:name w:val="Caption Char"/>
    <w:qFormat/>
    <w:uiPriority w:val="99"/>
  </w:style>
  <w:style w:type="table" w:customStyle="1" w:styleId="68">
    <w:name w:val="Table Grid Light"/>
    <w:basedOn w:val="12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">
    <w:name w:val="Plain Table 1"/>
    <w:basedOn w:val="12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70">
    <w:name w:val="Plain Table 2"/>
    <w:basedOn w:val="1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71">
    <w:name w:val="Plain Table 3"/>
    <w:basedOn w:val="12"/>
    <w:qFormat/>
    <w:uiPriority w:val="99"/>
    <w:pPr>
      <w:spacing w:after="0" w:line="240" w:lineRule="auto"/>
    </w:pPr>
    <w:tblPr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72">
    <w:name w:val="Plain Table 4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73">
    <w:name w:val="Plain Table 5"/>
    <w:basedOn w:val="12"/>
    <w:qFormat/>
    <w:uiPriority w:val="99"/>
    <w:pPr>
      <w:spacing w:after="0" w:line="240" w:lineRule="auto"/>
    </w:pPr>
    <w:tblPr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74">
    <w:name w:val="Grid Table 1 Light"/>
    <w:basedOn w:val="12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75">
    <w:name w:val="Grid Table 1 Light - Accent 1"/>
    <w:basedOn w:val="12"/>
    <w:qFormat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customStyle="1" w:styleId="76">
    <w:name w:val="Grid Table 1 Light - Accent 2"/>
    <w:basedOn w:val="12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77">
    <w:name w:val="Grid Table 1 Light - Accent 3"/>
    <w:basedOn w:val="12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78">
    <w:name w:val="Grid Table 1 Light - Accent 4"/>
    <w:basedOn w:val="12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79">
    <w:name w:val="Grid Table 1 Light - Accent 5"/>
    <w:basedOn w:val="12"/>
    <w:qFormat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</w:style>
  <w:style w:type="table" w:customStyle="1" w:styleId="80">
    <w:name w:val="Grid Table 1 Light - Accent 6"/>
    <w:basedOn w:val="12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table" w:customStyle="1" w:styleId="81">
    <w:name w:val="Grid Table 2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2">
    <w:name w:val="Grid Table 2 - Accent 1"/>
    <w:basedOn w:val="12"/>
    <w:qFormat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8A3D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</w:style>
  <w:style w:type="table" w:customStyle="1" w:styleId="83">
    <w:name w:val="Grid Table 2 - Accent 2"/>
    <w:basedOn w:val="12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84">
    <w:name w:val="Grid Table 2 - Accent 3"/>
    <w:basedOn w:val="12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85">
    <w:name w:val="Grid Table 2 - Accent 4"/>
    <w:basedOn w:val="12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86">
    <w:name w:val="Grid Table 2 - Accent 5"/>
    <w:basedOn w:val="12"/>
    <w:qFormat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87">
    <w:name w:val="Grid Table 2 - Accent 6"/>
    <w:basedOn w:val="12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88">
    <w:name w:val="Grid Table 3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9">
    <w:name w:val="Grid Table 3 - Accent 1"/>
    <w:basedOn w:val="12"/>
    <w:qFormat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</w:style>
  <w:style w:type="table" w:customStyle="1" w:styleId="90">
    <w:name w:val="Grid Table 3 - Accent 2"/>
    <w:basedOn w:val="12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91">
    <w:name w:val="Grid Table 3 - Accent 3"/>
    <w:basedOn w:val="12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92">
    <w:name w:val="Grid Table 3 - Accent 4"/>
    <w:basedOn w:val="12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93">
    <w:name w:val="Grid Table 3 - Accent 5"/>
    <w:basedOn w:val="12"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94">
    <w:name w:val="Grid Table 3 - Accent 6"/>
    <w:basedOn w:val="12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95">
    <w:name w:val="Grid Table 4"/>
    <w:basedOn w:val="12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96">
    <w:name w:val="Grid Table 4 - Accent 1"/>
    <w:basedOn w:val="12"/>
    <w:qFormat/>
    <w:uiPriority w:val="5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68A3D8" w:themeColor="accent1" w:themeTint="EA" w:sz="4" w:space="0"/>
          <w:left w:val="single" w:color="68A3D8" w:themeColor="accent1" w:themeTint="EA" w:sz="4" w:space="0"/>
          <w:bottom w:val="single" w:color="68A3D8" w:themeColor="accent1" w:themeTint="EA" w:sz="4" w:space="0"/>
          <w:right w:val="single" w:color="68A3D8" w:themeColor="accent1" w:themeTint="EA" w:sz="4" w:space="0"/>
        </w:tcBorders>
        <w:shd w:val="clear" w:color="68A3D8" w:themeColor="accent1" w:themeTint="EA" w:fill="68A3D8" w:themeFill="accent1" w:themeFillTint="EA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</w:style>
  <w:style w:type="table" w:customStyle="1" w:styleId="97">
    <w:name w:val="Grid Table 4 - Accent 2"/>
    <w:basedOn w:val="12"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98">
    <w:name w:val="Grid Table 4 - Accent 3"/>
    <w:basedOn w:val="12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99">
    <w:name w:val="Grid Table 4 - Accent 4"/>
    <w:basedOn w:val="12"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00">
    <w:name w:val="Grid Table 4 - Accent 5"/>
    <w:basedOn w:val="12"/>
    <w:qFormat/>
    <w:uiPriority w:val="5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101">
    <w:name w:val="Grid Table 4 - Accent 6"/>
    <w:basedOn w:val="12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02">
    <w:name w:val="Grid Table 5 Dark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103">
    <w:name w:val="Grid Table 5 Dark- Accent 1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band1Vert">
      <w:tcPr>
        <w:shd w:val="clear" w:color="B3D1EB" w:themeColor="accent1" w:themeTint="75" w:fill="B3D1EB" w:themeFill="accent1" w:themeFillTint="75"/>
      </w:tcPr>
    </w:tblStylePr>
    <w:tblStylePr w:type="band1Horz">
      <w:tcPr>
        <w:shd w:val="clear" w:color="B3D1EB" w:themeColor="accent1" w:themeTint="75" w:fill="B3D1EB" w:themeFill="accent1" w:themeFillTint="75"/>
      </w:tcPr>
    </w:tblStylePr>
  </w:style>
  <w:style w:type="table" w:customStyle="1" w:styleId="104">
    <w:name w:val="Grid Table 5 Dark - Accent 2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1Horz">
      <w:tcPr>
        <w:shd w:val="clear" w:color="F6C3A0" w:themeColor="accent2" w:themeTint="75" w:fill="F6C3A0" w:themeFill="accent2" w:themeFillTint="75"/>
      </w:tcPr>
    </w:tblStylePr>
  </w:style>
  <w:style w:type="table" w:customStyle="1" w:styleId="105">
    <w:name w:val="Grid Table 5 Dark - Accent 3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1Horz">
      <w:tcPr>
        <w:shd w:val="clear" w:color="D5D5D5" w:themeColor="accent3" w:themeTint="75" w:fill="D5D5D5" w:themeFill="accent3" w:themeFillTint="75"/>
      </w:tcPr>
    </w:tblStylePr>
  </w:style>
  <w:style w:type="table" w:customStyle="1" w:styleId="106">
    <w:name w:val="Grid Table 5 Dark- Accent 4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1Horz">
      <w:tcPr>
        <w:shd w:val="clear" w:color="FEE289" w:themeColor="accent4" w:themeTint="75" w:fill="FEE289" w:themeFill="accent4" w:themeFillTint="75"/>
      </w:tcPr>
    </w:tblStylePr>
  </w:style>
  <w:style w:type="table" w:customStyle="1" w:styleId="107">
    <w:name w:val="Grid Table 5 Dark - Accent 5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band1Vert">
      <w:tcPr>
        <w:shd w:val="clear" w:color="A9BEE3" w:themeColor="accent5" w:themeTint="75" w:fill="A9BEE3" w:themeFill="accent5" w:themeFillTint="75"/>
      </w:tcPr>
    </w:tblStylePr>
    <w:tblStylePr w:type="band1Horz">
      <w:tcPr>
        <w:shd w:val="clear" w:color="A9BEE3" w:themeColor="accent5" w:themeTint="75" w:fill="A9BEE3" w:themeFill="accent5" w:themeFillTint="75"/>
      </w:tcPr>
    </w:tblStylePr>
  </w:style>
  <w:style w:type="table" w:customStyle="1" w:styleId="108">
    <w:name w:val="Grid Table 5 Dark - Accent 6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1Horz">
      <w:tcPr>
        <w:shd w:val="clear" w:color="BCDBA8" w:themeColor="accent6" w:themeTint="75" w:fill="BCDBA8" w:themeFill="accent6" w:themeFillTint="75"/>
      </w:tcPr>
    </w:tblStylePr>
  </w:style>
  <w:style w:type="table" w:customStyle="1" w:styleId="109">
    <w:name w:val="Grid Table 6 Colorful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10">
    <w:name w:val="Grid Table 6 Colorful - Accent 1"/>
    <w:basedOn w:val="12"/>
    <w:uiPriority w:val="99"/>
    <w:pPr>
      <w:spacing w:after="0" w:line="240" w:lineRule="auto"/>
    </w:pPr>
    <w:tblPr>
      <w:tblBorders>
        <w:top w:val="single" w:color="ACCCE9" w:themeColor="accent1" w:themeTint="80" w:sz="4" w:space="0"/>
        <w:left w:val="single" w:color="ACCCE9" w:themeColor="accent1" w:themeTint="80" w:sz="4" w:space="0"/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fir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CCCE9" w:themeColor="accent1" w:themeTint="80" w:sz="12" w:space="0"/>
        </w:tcBorders>
      </w:tcPr>
    </w:tblStylePr>
    <w:tblStylePr w:type="la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11">
    <w:name w:val="Grid Table 6 Colorful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12">
    <w:name w:val="Grid Table 6 Colorful - Accent 3"/>
    <w:basedOn w:val="12"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13">
    <w:name w:val="Grid Table 6 Colorful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14">
    <w:name w:val="Grid Table 6 Colorful - Accent 5"/>
    <w:basedOn w:val="12"/>
    <w:qFormat/>
    <w:uiPriority w:val="99"/>
    <w:pPr>
      <w:spacing w:after="0" w:line="240" w:lineRule="auto"/>
    </w:pPr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254174" w:themeColor="accent5" w:themeShade="94"/>
      </w:rPr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val="254174" w:themeColor="accent5" w:themeShade="94"/>
      </w:rPr>
    </w:tblStylePr>
    <w:tblStylePr w:type="firstCol">
      <w:rPr>
        <w:b/>
        <w:color w:val="254174" w:themeColor="accent5" w:themeShade="94"/>
      </w:rPr>
    </w:tblStylePr>
    <w:tblStylePr w:type="lastCol">
      <w:rPr>
        <w:b/>
        <w:color w:val="254174" w:themeColor="accent5" w:themeShade="94"/>
      </w:rPr>
    </w:tblStylePr>
    <w:tblStylePr w:type="band1Vert"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15">
    <w:name w:val="Grid Table 6 Colorful - Accent 6"/>
    <w:basedOn w:val="12"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54174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54174" w:themeColor="accent5" w:themeShade="94"/>
      </w:rPr>
    </w:tblStylePr>
    <w:tblStylePr w:type="firstCol">
      <w:rPr>
        <w:b/>
        <w:color w:val="254174" w:themeColor="accent5" w:themeShade="94"/>
      </w:rPr>
    </w:tblStylePr>
    <w:tblStylePr w:type="lastCol">
      <w:rPr>
        <w:b/>
        <w:color w:val="254174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16">
    <w:name w:val="Grid Table 7 Colorful"/>
    <w:basedOn w:val="12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17">
    <w:name w:val="Grid Table 7 Colorful - Accent 1"/>
    <w:basedOn w:val="12"/>
    <w:qFormat/>
    <w:uiPriority w:val="99"/>
    <w:pPr>
      <w:spacing w:after="0" w:line="240" w:lineRule="auto"/>
    </w:pPr>
    <w:tblPr>
      <w:tblBorders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fir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CCCE9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CCCE9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CCCE9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CCCE9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18">
    <w:name w:val="Grid Table 7 Colorful - Accent 2"/>
    <w:basedOn w:val="12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19">
    <w:name w:val="Grid Table 7 Colorful - Accent 3"/>
    <w:basedOn w:val="12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20">
    <w:name w:val="Grid Table 7 Colorful - Accent 4"/>
    <w:basedOn w:val="12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21">
    <w:name w:val="Grid Table 7 Colorful - Accent 5"/>
    <w:basedOn w:val="12"/>
    <w:qFormat/>
    <w:uiPriority w:val="99"/>
    <w:pPr>
      <w:spacing w:after="0" w:line="240" w:lineRule="auto"/>
    </w:pPr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b/>
        <w:color w:val="254174" w:themeColor="accent5" w:themeShade="94"/>
        <w:sz w:val="22"/>
      </w:rPr>
      <w:tcPr>
        <w:tcBorders>
          <w:top w:val="nil"/>
          <w:left w:val="nil"/>
          <w:bottom w:val="single" w:color="95AFDD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4" w:themeColor="accent5" w:themeShade="94"/>
        <w:sz w:val="22"/>
      </w:rPr>
      <w:tcPr>
        <w:tcBorders>
          <w:top w:val="single" w:color="95AFDD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5" w:themeShade="94"/>
        <w:sz w:val="22"/>
      </w:rPr>
      <w:tcPr>
        <w:tcBorders>
          <w:top w:val="nil"/>
          <w:left w:val="nil"/>
          <w:bottom w:val="nil"/>
          <w:right w:val="single" w:color="95AFDD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5" w:themeShade="94"/>
        <w:sz w:val="22"/>
      </w:rPr>
      <w:tcPr>
        <w:tcBorders>
          <w:top w:val="nil"/>
          <w:left w:val="single" w:color="95AFDD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22">
    <w:name w:val="Grid Table 7 Colorful - Accent 6"/>
    <w:basedOn w:val="12"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</w:style>
  <w:style w:type="table" w:customStyle="1" w:styleId="123">
    <w:name w:val="List Table 1 Light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24">
    <w:name w:val="List Table 1 Light - Accent 1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tcPr>
        <w:shd w:val="clear" w:color="D5E5F4" w:themeColor="accent1" w:themeTint="40" w:fill="D5E5F4" w:themeFill="accent1" w:themeFillTint="40"/>
      </w:tcPr>
    </w:tblStylePr>
  </w:style>
  <w:style w:type="table" w:customStyle="1" w:styleId="125">
    <w:name w:val="List Table 1 Light - Accent 2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tcPr>
        <w:shd w:val="clear" w:color="FADECB" w:themeColor="accent2" w:themeTint="40" w:fill="FADECB" w:themeFill="accent2" w:themeFillTint="40"/>
      </w:tcPr>
    </w:tblStylePr>
  </w:style>
  <w:style w:type="table" w:customStyle="1" w:styleId="126">
    <w:name w:val="List Table 1 Light - Accent 3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tcPr>
        <w:shd w:val="clear" w:color="E8E8E8" w:themeColor="accent3" w:themeTint="40" w:fill="E8E8E8" w:themeFill="accent3" w:themeFillTint="40"/>
      </w:tcPr>
    </w:tblStylePr>
  </w:style>
  <w:style w:type="table" w:customStyle="1" w:styleId="127">
    <w:name w:val="List Table 1 Light - Accent 4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tcPr>
        <w:shd w:val="clear" w:color="FFEFBE" w:themeColor="accent4" w:themeTint="40" w:fill="FFEFBE" w:themeFill="accent4" w:themeFillTint="40"/>
      </w:tcPr>
    </w:tblStylePr>
  </w:style>
  <w:style w:type="table" w:customStyle="1" w:styleId="128">
    <w:name w:val="List Table 1 Light - Accent 5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1Horz">
      <w:tcPr>
        <w:shd w:val="clear" w:color="D0DBF0" w:themeColor="accent5" w:themeTint="40" w:fill="D0DBF0" w:themeFill="accent5" w:themeFillTint="40"/>
      </w:tcPr>
    </w:tblStylePr>
  </w:style>
  <w:style w:type="table" w:customStyle="1" w:styleId="129">
    <w:name w:val="List Table 1 Light - Accent 6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tcPr>
        <w:shd w:val="clear" w:color="DAEBCF" w:themeColor="accent6" w:themeTint="40" w:fill="DAEBCF" w:themeFill="accent6" w:themeFillTint="40"/>
      </w:tcPr>
    </w:tblStylePr>
  </w:style>
  <w:style w:type="table" w:customStyle="1" w:styleId="130">
    <w:name w:val="List Table 2"/>
    <w:basedOn w:val="1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1">
    <w:name w:val="List Table 2 - Accent 1"/>
    <w:basedOn w:val="12"/>
    <w:qFormat/>
    <w:uiPriority w:val="99"/>
    <w:pPr>
      <w:spacing w:after="0" w:line="240" w:lineRule="auto"/>
    </w:pPr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</w:style>
  <w:style w:type="table" w:customStyle="1" w:styleId="132">
    <w:name w:val="List Table 2 - Accent 2"/>
    <w:basedOn w:val="12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33">
    <w:name w:val="List Table 2 - Accent 3"/>
    <w:basedOn w:val="12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34">
    <w:name w:val="List Table 2 - Accent 4"/>
    <w:basedOn w:val="12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35">
    <w:name w:val="List Table 2 - Accent 5"/>
    <w:basedOn w:val="12"/>
    <w:qFormat/>
    <w:uiPriority w:val="99"/>
    <w:pPr>
      <w:spacing w:after="0" w:line="240" w:lineRule="auto"/>
    </w:pPr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</w:style>
  <w:style w:type="table" w:customStyle="1" w:styleId="136">
    <w:name w:val="List Table 2 - Accent 6"/>
    <w:basedOn w:val="12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37">
    <w:name w:val="List Table 3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38">
    <w:name w:val="List Table 3 - Accent 1"/>
    <w:basedOn w:val="12"/>
    <w:qFormat/>
    <w:uiPriority w:val="99"/>
    <w:pPr>
      <w:spacing w:after="0" w:line="240" w:lineRule="auto"/>
    </w:pPr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139">
    <w:name w:val="List Table 3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</w:style>
  <w:style w:type="table" w:customStyle="1" w:styleId="140">
    <w:name w:val="List Table 3 - Accent 3"/>
    <w:basedOn w:val="12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</w:style>
  <w:style w:type="table" w:customStyle="1" w:styleId="141">
    <w:name w:val="List Table 3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</w:style>
  <w:style w:type="table" w:customStyle="1" w:styleId="142">
    <w:name w:val="List Table 3 - Accent 5"/>
    <w:basedOn w:val="12"/>
    <w:qFormat/>
    <w:uiPriority w:val="99"/>
    <w:pPr>
      <w:spacing w:after="0" w:line="240" w:lineRule="auto"/>
    </w:pPr>
    <w:tblPr>
      <w:tblBorders>
        <w:top w:val="single" w:color="8EA9DB" w:themeColor="accent5" w:themeTint="9A" w:sz="4" w:space="0"/>
        <w:left w:val="single" w:color="8EA9DB" w:themeColor="accent5" w:themeTint="9A" w:sz="4" w:space="0"/>
        <w:bottom w:val="single" w:color="8EA9DB" w:themeColor="accent5" w:themeTint="9A" w:sz="4" w:space="0"/>
        <w:right w:val="single" w:color="8EA9DB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EA9DB" w:themeColor="accent5" w:themeTint="9A" w:fill="8E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EA9DB" w:themeColor="accent5" w:themeTint="9A" w:sz="4" w:space="0"/>
          <w:right w:val="single" w:color="8EA9DB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EA9DB" w:themeColor="accent5" w:themeTint="9A" w:sz="4" w:space="0"/>
          <w:bottom w:val="single" w:color="8EA9DB" w:themeColor="accent5" w:themeTint="9A" w:sz="4" w:space="0"/>
        </w:tcBorders>
      </w:tcPr>
    </w:tblStylePr>
  </w:style>
  <w:style w:type="table" w:customStyle="1" w:styleId="143">
    <w:name w:val="List Table 3 - Accent 6"/>
    <w:basedOn w:val="12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</w:style>
  <w:style w:type="table" w:customStyle="1" w:styleId="144">
    <w:name w:val="List Table 4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45">
    <w:name w:val="List Table 4 - Accent 1"/>
    <w:basedOn w:val="12"/>
    <w:qFormat/>
    <w:uiPriority w:val="9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</w:style>
  <w:style w:type="table" w:customStyle="1" w:styleId="146">
    <w:name w:val="List Table 4 - Accent 2"/>
    <w:basedOn w:val="12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47">
    <w:name w:val="List Table 4 - Accent 3"/>
    <w:basedOn w:val="12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48">
    <w:name w:val="List Table 4 - Accent 4"/>
    <w:basedOn w:val="12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49">
    <w:name w:val="List Table 4 - Accent 5"/>
    <w:basedOn w:val="12"/>
    <w:qFormat/>
    <w:uiPriority w:val="9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</w:style>
  <w:style w:type="table" w:customStyle="1" w:styleId="150">
    <w:name w:val="List Table 4 - Accent 6"/>
    <w:basedOn w:val="12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51">
    <w:name w:val="List Table 5 Dark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52">
    <w:name w:val="List Table 5 Dark - Accent 1"/>
    <w:basedOn w:val="12"/>
    <w:qFormat/>
    <w:uiPriority w:val="99"/>
    <w:pPr>
      <w:spacing w:after="0" w:line="240" w:lineRule="auto"/>
    </w:pPr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</w:style>
  <w:style w:type="table" w:customStyle="1" w:styleId="153">
    <w:name w:val="List Table 5 Dark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</w:style>
  <w:style w:type="table" w:customStyle="1" w:styleId="154">
    <w:name w:val="List Table 5 Dark - Accent 3"/>
    <w:basedOn w:val="12"/>
    <w:qFormat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</w:style>
  <w:style w:type="table" w:customStyle="1" w:styleId="155">
    <w:name w:val="List Table 5 Dark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</w:style>
  <w:style w:type="table" w:customStyle="1" w:styleId="156">
    <w:name w:val="List Table 5 Dark - Accent 5"/>
    <w:basedOn w:val="12"/>
    <w:qFormat/>
    <w:uiPriority w:val="99"/>
    <w:pPr>
      <w:spacing w:after="0" w:line="240" w:lineRule="auto"/>
    </w:pPr>
    <w:tblPr>
      <w:tblBorders>
        <w:top w:val="single" w:color="8EA9DB" w:themeColor="accent5" w:themeTint="9A" w:sz="32" w:space="0"/>
        <w:left w:val="single" w:color="8EA9DB" w:themeColor="accent5" w:themeTint="9A" w:sz="32" w:space="0"/>
        <w:bottom w:val="single" w:color="8EA9DB" w:themeColor="accent5" w:themeTint="9A" w:sz="32" w:space="0"/>
        <w:right w:val="single" w:color="8EA9DB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8EA9DB" w:themeColor="accent5" w:themeTint="9A" w:sz="32" w:space="0"/>
          <w:bottom w:val="single" w:color="FFFFFF" w:themeColor="light1" w:sz="12" w:space="0"/>
        </w:tcBorders>
        <w:shd w:val="clear" w:color="8EA9DB" w:themeColor="accent5" w:themeTint="9A" w:fill="8E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8EA9DB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A9DB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</w:style>
  <w:style w:type="table" w:customStyle="1" w:styleId="157">
    <w:name w:val="List Table 5 Dark - Accent 6"/>
    <w:basedOn w:val="12"/>
    <w:qFormat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</w:style>
  <w:style w:type="table" w:customStyle="1" w:styleId="158">
    <w:name w:val="List Table 6 Colorful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59">
    <w:name w:val="List Table 6 Colorful - Accent 1"/>
    <w:basedOn w:val="12"/>
    <w:qFormat/>
    <w:uiPriority w:val="99"/>
    <w:pPr>
      <w:spacing w:after="0" w:line="240" w:lineRule="auto"/>
    </w:pPr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val="245B8C" w:themeColor="accent1" w:themeShade="94"/>
      </w:rPr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val="245B8C" w:themeColor="accent1" w:themeShade="94"/>
      </w:rPr>
      <w:tcPr>
        <w:tcBorders>
          <w:top w:val="single" w:color="5B9BD5" w:themeColor="accent1" w:sz="4" w:space="0"/>
        </w:tcBorders>
      </w:tcPr>
    </w:tblStylePr>
    <w:tblStylePr w:type="firstCol">
      <w:rPr>
        <w:b/>
        <w:color w:val="245B8C" w:themeColor="accent1" w:themeShade="94"/>
      </w:rPr>
    </w:tblStylePr>
    <w:tblStylePr w:type="lastCol">
      <w:rPr>
        <w:b/>
        <w:color w:val="245B8C" w:themeColor="accent1" w:themeShade="94"/>
      </w:r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B8C" w:themeColor="accent1" w:themeShade="94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</w:style>
  <w:style w:type="table" w:customStyle="1" w:styleId="160">
    <w:name w:val="List Table 6 Colorful - Accent 2"/>
    <w:basedOn w:val="12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61">
    <w:name w:val="List Table 6 Colorful - Accent 3"/>
    <w:basedOn w:val="12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62">
    <w:name w:val="List Table 6 Colorful - Accent 4"/>
    <w:basedOn w:val="12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63">
    <w:name w:val="List Table 6 Colorful - Accent 5"/>
    <w:basedOn w:val="12"/>
    <w:qFormat/>
    <w:uiPriority w:val="99"/>
    <w:pPr>
      <w:spacing w:after="0" w:line="240" w:lineRule="auto"/>
    </w:pPr>
    <w:tblPr>
      <w:tblBorders>
        <w:top w:val="single" w:color="8EA9DB" w:themeColor="accent5" w:themeTint="9A" w:sz="4" w:space="0"/>
        <w:bottom w:val="single" w:color="8EA9DB" w:themeColor="accent5" w:themeTint="9A" w:sz="4" w:space="0"/>
      </w:tblBorders>
    </w:tblPr>
    <w:tblStylePr w:type="fir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8EA9DB" w:themeColor="accent5" w:themeTint="9A" w:sz="4" w:space="0"/>
        </w:tcBorders>
      </w:tcPr>
    </w:tblStylePr>
    <w:tblStylePr w:type="la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</w:tcBorders>
      </w:tcPr>
    </w:tblStylePr>
    <w:tblStylePr w:type="fir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64">
    <w:name w:val="List Table 6 Colorful - Accent 6"/>
    <w:basedOn w:val="12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5">
    <w:name w:val="List Table 7 Colorful"/>
    <w:basedOn w:val="12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66">
    <w:name w:val="List Table 7 Colorful - Accent 1"/>
    <w:basedOn w:val="12"/>
    <w:qFormat/>
    <w:uiPriority w:val="99"/>
    <w:pPr>
      <w:spacing w:after="0" w:line="240" w:lineRule="auto"/>
    </w:pPr>
    <w:tblPr>
      <w:tblBorders>
        <w:right w:val="single" w:color="5B9BD5" w:themeColor="accent1" w:sz="4" w:space="0"/>
      </w:tblBorders>
    </w:tblPr>
    <w:tblStylePr w:type="firstRow"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nil"/>
          <w:bottom w:val="single" w:color="5B9BD5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B8C" w:themeColor="accent1" w:themeShade="94"/>
        <w:sz w:val="22"/>
      </w:rPr>
      <w:tcPr>
        <w:tcBorders>
          <w:top w:val="single" w:color="5B9BD5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nil"/>
          <w:bottom w:val="nil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single" w:color="5B9BD5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B8C" w:themeColor="accent1" w:themeShade="94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</w:style>
  <w:style w:type="table" w:customStyle="1" w:styleId="167">
    <w:name w:val="List Table 7 Colorful - Accent 2"/>
    <w:basedOn w:val="12"/>
    <w:qFormat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68">
    <w:name w:val="List Table 7 Colorful - Accent 3"/>
    <w:basedOn w:val="12"/>
    <w:qFormat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69">
    <w:name w:val="List Table 7 Colorful - Accent 4"/>
    <w:basedOn w:val="12"/>
    <w:qFormat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70">
    <w:name w:val="List Table 7 Colorful - Accent 5"/>
    <w:basedOn w:val="12"/>
    <w:qFormat/>
    <w:uiPriority w:val="99"/>
    <w:pPr>
      <w:spacing w:after="0" w:line="240" w:lineRule="auto"/>
    </w:pPr>
    <w:tblPr>
      <w:tblBorders>
        <w:right w:val="single" w:color="8EA9DB" w:themeColor="accent5" w:themeTint="9A" w:sz="4" w:space="0"/>
      </w:tblBorders>
    </w:tblPr>
    <w:tblStylePr w:type="fir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8EA9DB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8EA9DB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8EA9DB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71">
    <w:name w:val="List Table 7 Colorful - Accent 6"/>
    <w:basedOn w:val="12"/>
    <w:qFormat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72">
    <w:name w:val="Lined - Accent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73">
    <w:name w:val="Lined - Accent 1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</w:style>
  <w:style w:type="table" w:customStyle="1" w:styleId="174">
    <w:name w:val="Lined - Accent 2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75">
    <w:name w:val="Lined - Accent 3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76">
    <w:name w:val="Lined - Accent 4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77">
    <w:name w:val="Lined - Accent 5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178">
    <w:name w:val="Lined - Accent 6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79">
    <w:name w:val="Bordered &amp; Lined - Accent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80">
    <w:name w:val="Bordered &amp; Lined - Accent 1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1" w:themeShade="95" w:sz="4" w:space="0"/>
        <w:left w:val="single" w:color="245B8D" w:themeColor="accent1" w:themeShade="95" w:sz="4" w:space="0"/>
        <w:bottom w:val="single" w:color="245B8D" w:themeColor="accent1" w:themeShade="95" w:sz="4" w:space="0"/>
        <w:right w:val="single" w:color="245B8D" w:themeColor="accent1" w:themeShade="95" w:sz="4" w:space="0"/>
        <w:insideH w:val="single" w:color="245B8D" w:themeColor="accent1" w:themeShade="95" w:sz="4" w:space="0"/>
        <w:insideV w:val="single" w:color="245B8D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</w:style>
  <w:style w:type="table" w:customStyle="1" w:styleId="181">
    <w:name w:val="Bordered &amp; Lined - Accent 2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82">
    <w:name w:val="Bordered &amp; Lined - Accent 3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83">
    <w:name w:val="Bordered &amp; Lined - Accent 4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84">
    <w:name w:val="Bordered &amp; Lined - Accent 5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5" w:themeShade="95" w:sz="4" w:space="0"/>
        <w:left w:val="single" w:color="244175" w:themeColor="accent5" w:themeShade="95" w:sz="4" w:space="0"/>
        <w:bottom w:val="single" w:color="244175" w:themeColor="accent5" w:themeShade="95" w:sz="4" w:space="0"/>
        <w:right w:val="single" w:color="244175" w:themeColor="accent5" w:themeShade="95" w:sz="4" w:space="0"/>
        <w:insideH w:val="single" w:color="244175" w:themeColor="accent5" w:themeShade="95" w:sz="4" w:space="0"/>
        <w:insideV w:val="single" w:color="244175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185">
    <w:name w:val="Bordered &amp; Lined - Accent 6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86">
    <w:name w:val="Bordered"/>
    <w:basedOn w:val="12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87">
    <w:name w:val="Bordered - Accent 1"/>
    <w:basedOn w:val="12"/>
    <w:qFormat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customStyle="1" w:styleId="188">
    <w:name w:val="Bordered - Accent 2"/>
    <w:basedOn w:val="12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189">
    <w:name w:val="Bordered - Accent 3"/>
    <w:basedOn w:val="12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190">
    <w:name w:val="Bordered - Accent 4"/>
    <w:basedOn w:val="12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191">
    <w:name w:val="Bordered - Accent 5"/>
    <w:basedOn w:val="12"/>
    <w:qFormat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8E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EA9DB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EA9DB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</w:style>
  <w:style w:type="table" w:customStyle="1" w:styleId="192">
    <w:name w:val="Bordered - Accent 6"/>
    <w:basedOn w:val="12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character" w:customStyle="1" w:styleId="193">
    <w:name w:val="Footnote Text Char"/>
    <w:qFormat/>
    <w:uiPriority w:val="99"/>
    <w:rPr>
      <w:sz w:val="18"/>
    </w:rPr>
  </w:style>
  <w:style w:type="character" w:customStyle="1" w:styleId="194">
    <w:name w:val="Endnote Text Char"/>
    <w:qFormat/>
    <w:uiPriority w:val="99"/>
    <w:rPr>
      <w:sz w:val="20"/>
    </w:rPr>
  </w:style>
  <w:style w:type="paragraph" w:customStyle="1" w:styleId="195">
    <w:name w:val="TOC Heading"/>
    <w:unhideWhenUsed/>
    <w:qFormat/>
    <w:uiPriority w:val="39"/>
    <w:pPr>
      <w:spacing w:before="0" w:beforeAutospacing="0" w:after="160" w:afterAutospacing="0" w:line="259" w:lineRule="auto"/>
    </w:pPr>
    <w:rPr>
      <w:rFonts w:hint="default"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customStyle="1" w:styleId="196">
    <w:name w:val="Текст выноски Знак"/>
    <w:basedOn w:val="11"/>
    <w:link w:val="21"/>
    <w:semiHidden/>
    <w:qFormat/>
    <w:uiPriority w:val="99"/>
    <w:rPr>
      <w:rFonts w:ascii="Segoe UI" w:hAnsi="Segoe UI" w:cs="Segoe UI"/>
      <w:sz w:val="18"/>
      <w:szCs w:val="18"/>
    </w:rPr>
  </w:style>
  <w:style w:type="paragraph" w:styleId="197">
    <w:name w:val="List Paragraph"/>
    <w:basedOn w:val="1"/>
    <w:link w:val="220"/>
    <w:qFormat/>
    <w:uiPriority w:val="34"/>
    <w:pPr>
      <w:ind w:left="720"/>
      <w:contextualSpacing/>
    </w:pPr>
  </w:style>
  <w:style w:type="character" w:customStyle="1" w:styleId="198">
    <w:name w:val="Заголовок 1 Знак"/>
    <w:basedOn w:val="11"/>
    <w:link w:val="2"/>
    <w:qFormat/>
    <w:uiPriority w:val="0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199">
    <w:name w:val="Заголовок 2 Знак"/>
    <w:basedOn w:val="11"/>
    <w:link w:val="3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200">
    <w:name w:val="Заголовок 3 Знак"/>
    <w:basedOn w:val="11"/>
    <w:link w:val="4"/>
    <w:semiHidden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201">
    <w:name w:val="Заголовок 4 Знак"/>
    <w:basedOn w:val="11"/>
    <w:link w:val="5"/>
    <w:semiHidden/>
    <w:qFormat/>
    <w:uiPriority w:val="0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202">
    <w:name w:val="Заголовок 6 Знак"/>
    <w:basedOn w:val="11"/>
    <w:link w:val="7"/>
    <w:semiHidden/>
    <w:qFormat/>
    <w:uiPriority w:val="0"/>
    <w:rPr>
      <w:rFonts w:ascii="Calibri" w:hAnsi="Calibri" w:eastAsia="Times New Roman" w:cs="Calibri"/>
      <w:b/>
      <w:bCs/>
      <w:sz w:val="20"/>
      <w:szCs w:val="20"/>
    </w:rPr>
  </w:style>
  <w:style w:type="character" w:customStyle="1" w:styleId="203">
    <w:name w:val="Заголовок 7 Знак"/>
    <w:basedOn w:val="11"/>
    <w:link w:val="8"/>
    <w:semiHidden/>
    <w:qFormat/>
    <w:uiPriority w:val="0"/>
    <w:rPr>
      <w:rFonts w:ascii="Calibri" w:hAnsi="Calibri" w:eastAsia="Times New Roman" w:cs="Calibri"/>
      <w:sz w:val="24"/>
      <w:szCs w:val="24"/>
    </w:rPr>
  </w:style>
  <w:style w:type="character" w:customStyle="1" w:styleId="204">
    <w:name w:val="Заголовок 8 Знак"/>
    <w:basedOn w:val="11"/>
    <w:link w:val="9"/>
    <w:semiHidden/>
    <w:qFormat/>
    <w:uiPriority w:val="0"/>
    <w:rPr>
      <w:rFonts w:ascii="Calibri" w:hAnsi="Calibri" w:eastAsia="Times New Roman" w:cs="Calibri"/>
      <w:i/>
      <w:iCs/>
      <w:sz w:val="24"/>
      <w:szCs w:val="24"/>
    </w:rPr>
  </w:style>
  <w:style w:type="character" w:customStyle="1" w:styleId="205">
    <w:name w:val="Заголовок 9 Знак"/>
    <w:basedOn w:val="11"/>
    <w:link w:val="10"/>
    <w:semiHidden/>
    <w:qFormat/>
    <w:uiPriority w:val="0"/>
    <w:rPr>
      <w:rFonts w:ascii="Cambria" w:hAnsi="Cambria" w:eastAsia="Times New Roman" w:cs="Cambria"/>
      <w:sz w:val="20"/>
      <w:szCs w:val="20"/>
    </w:rPr>
  </w:style>
  <w:style w:type="character" w:customStyle="1" w:styleId="206">
    <w:name w:val="Верхний колонтитул Знак"/>
    <w:basedOn w:val="11"/>
    <w:link w:val="30"/>
    <w:qFormat/>
    <w:uiPriority w:val="99"/>
  </w:style>
  <w:style w:type="character" w:customStyle="1" w:styleId="207">
    <w:name w:val="Нижний колонтитул Знак"/>
    <w:basedOn w:val="11"/>
    <w:link w:val="43"/>
    <w:qFormat/>
    <w:uiPriority w:val="99"/>
  </w:style>
  <w:style w:type="character" w:customStyle="1" w:styleId="208">
    <w:name w:val="Основной текст 2 Знак"/>
    <w:basedOn w:val="11"/>
    <w:link w:val="22"/>
    <w:qFormat/>
    <w:uiPriority w:val="0"/>
    <w:rPr>
      <w:rFonts w:ascii="Times New Roman" w:hAnsi="Times New Roman" w:eastAsia="Times New Roman" w:cs="Times New Roman"/>
      <w:sz w:val="28"/>
      <w:szCs w:val="20"/>
      <w:lang w:val="en-US"/>
    </w:rPr>
  </w:style>
  <w:style w:type="paragraph" w:customStyle="1" w:styleId="209">
    <w:name w:val="Standard"/>
    <w:qFormat/>
    <w:uiPriority w:val="0"/>
    <w:pPr>
      <w:widowControl w:val="0"/>
      <w:spacing w:before="0" w:beforeAutospacing="0" w:after="0" w:afterAutospacing="0" w:line="240" w:lineRule="auto"/>
    </w:pPr>
    <w:rPr>
      <w:rFonts w:hint="default" w:ascii="Times New Roman" w:hAnsi="Times New Roman" w:eastAsia="SimSun" w:cs="Mangal"/>
      <w:sz w:val="24"/>
      <w:szCs w:val="24"/>
      <w:lang w:val="ru-RU" w:eastAsia="zh-CN" w:bidi="hi-IN"/>
    </w:rPr>
  </w:style>
  <w:style w:type="paragraph" w:customStyle="1" w:styleId="210">
    <w:name w:val="ConsPlusNonformat"/>
    <w:qFormat/>
    <w:uiPriority w:val="0"/>
    <w:pPr>
      <w:widowControl w:val="0"/>
      <w:spacing w:before="0" w:beforeAutospacing="0" w:after="0" w:afterAutospacing="0" w:line="240" w:lineRule="auto"/>
    </w:pPr>
    <w:rPr>
      <w:rFonts w:hint="default" w:ascii="Courier New" w:hAnsi="Courier New" w:eastAsia="Calibri" w:cs="Courier New"/>
      <w:sz w:val="20"/>
      <w:szCs w:val="20"/>
      <w:lang w:val="ru-RU" w:eastAsia="zh-CN" w:bidi="ar-SA"/>
    </w:rPr>
  </w:style>
  <w:style w:type="paragraph" w:customStyle="1" w:styleId="211">
    <w:name w:val="ConsPlusNormal"/>
    <w:link w:val="218"/>
    <w:qFormat/>
    <w:uiPriority w:val="0"/>
    <w:pPr>
      <w:widowControl w:val="0"/>
      <w:spacing w:before="0" w:beforeAutospacing="0" w:after="0" w:afterAutospacing="0" w:line="240" w:lineRule="auto"/>
      <w:ind w:firstLine="720"/>
    </w:pPr>
    <w:rPr>
      <w:rFonts w:hint="default" w:ascii="Arial" w:hAnsi="Arial" w:eastAsia="Arial" w:cs="Arial"/>
      <w:sz w:val="20"/>
      <w:szCs w:val="20"/>
      <w:lang w:val="ru-RU" w:eastAsia="zh-CN" w:bidi="ar-SA"/>
    </w:rPr>
  </w:style>
  <w:style w:type="character" w:customStyle="1" w:styleId="212">
    <w:name w:val="Название Знак"/>
    <w:basedOn w:val="11"/>
    <w:link w:val="42"/>
    <w:qFormat/>
    <w:uiPriority w:val="99"/>
    <w:rPr>
      <w:rFonts w:ascii="Times New Roman" w:hAnsi="Times New Roman" w:eastAsia="Times New Roman" w:cs="Times New Roman"/>
      <w:sz w:val="32"/>
      <w:szCs w:val="20"/>
    </w:rPr>
  </w:style>
  <w:style w:type="paragraph" w:customStyle="1" w:styleId="213">
    <w:name w:val="Основной текст 21"/>
    <w:basedOn w:val="1"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en-US" w:eastAsia="ar-SA"/>
    </w:rPr>
  </w:style>
  <w:style w:type="character" w:customStyle="1" w:styleId="214">
    <w:name w:val="Основной текст Знак"/>
    <w:basedOn w:val="11"/>
    <w:link w:val="33"/>
    <w:qFormat/>
    <w:uiPriority w:val="0"/>
  </w:style>
  <w:style w:type="character" w:customStyle="1" w:styleId="215">
    <w:name w:val="Основной текст с отступом Знак"/>
    <w:basedOn w:val="11"/>
    <w:link w:val="41"/>
    <w:qFormat/>
    <w:uiPriority w:val="0"/>
  </w:style>
  <w:style w:type="paragraph" w:customStyle="1" w:styleId="216">
    <w:name w:val="Содержимое таблицы"/>
    <w:basedOn w:val="1"/>
    <w:qFormat/>
    <w:uiPriority w:val="0"/>
    <w:pPr>
      <w:suppressLineNumber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customStyle="1" w:styleId="217">
    <w:name w:val="Абзац1"/>
    <w:basedOn w:val="1"/>
    <w:qFormat/>
    <w:uiPriority w:val="0"/>
    <w:pPr>
      <w:spacing w:after="60" w:line="360" w:lineRule="exact"/>
      <w:ind w:firstLine="709"/>
      <w:jc w:val="both"/>
    </w:pPr>
    <w:rPr>
      <w:rFonts w:ascii="Times New Roman" w:hAnsi="Times New Roman" w:eastAsia="Calibri" w:cs="Times New Roman"/>
      <w:sz w:val="28"/>
      <w:szCs w:val="28"/>
      <w:lang w:eastAsia="ar-SA"/>
    </w:rPr>
  </w:style>
  <w:style w:type="character" w:customStyle="1" w:styleId="218">
    <w:name w:val="ConsPlusNormal1"/>
    <w:link w:val="211"/>
    <w:qFormat/>
    <w:uiPriority w:val="0"/>
    <w:rPr>
      <w:rFonts w:ascii="Arial" w:hAnsi="Arial" w:eastAsia="Arial" w:cs="Arial"/>
      <w:sz w:val="20"/>
      <w:szCs w:val="20"/>
      <w:lang w:eastAsia="zh-CN"/>
    </w:rPr>
  </w:style>
  <w:style w:type="character" w:customStyle="1" w:styleId="219">
    <w:name w:val="Стандартный HTML Знак"/>
    <w:basedOn w:val="11"/>
    <w:link w:val="48"/>
    <w:qFormat/>
    <w:uiPriority w:val="99"/>
    <w:rPr>
      <w:rFonts w:ascii="Courier New" w:hAnsi="Courier New" w:eastAsia="Times New Roman" w:cs="Times New Roman"/>
      <w:sz w:val="20"/>
      <w:szCs w:val="20"/>
    </w:rPr>
  </w:style>
  <w:style w:type="character" w:customStyle="1" w:styleId="220">
    <w:name w:val="Абзац списка Знак"/>
    <w:link w:val="197"/>
    <w:qFormat/>
    <w:uiPriority w:val="99"/>
  </w:style>
  <w:style w:type="paragraph" w:styleId="221">
    <w:name w:val="No Spacing"/>
    <w:link w:val="231"/>
    <w:qFormat/>
    <w:uiPriority w:val="1"/>
    <w:pPr>
      <w:spacing w:before="0" w:beforeAutospacing="0" w:after="0" w:afterAutospacing="0" w:line="240" w:lineRule="auto"/>
    </w:pPr>
    <w:rPr>
      <w:rFonts w:hint="default"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222">
    <w:name w:val="ConsPlusNormal Знак"/>
    <w:basedOn w:val="11"/>
    <w:qFormat/>
    <w:uiPriority w:val="0"/>
    <w:rPr>
      <w:rFonts w:ascii="Arial" w:hAnsi="Arial" w:cs="Arial"/>
    </w:rPr>
  </w:style>
  <w:style w:type="paragraph" w:customStyle="1" w:styleId="223">
    <w:name w:val="Абзац1 c отступом"/>
    <w:basedOn w:val="1"/>
    <w:qFormat/>
    <w:uiPriority w:val="0"/>
    <w:pPr>
      <w:widowControl w:val="0"/>
      <w:spacing w:after="60" w:line="360" w:lineRule="exact"/>
      <w:ind w:firstLine="709"/>
      <w:jc w:val="both"/>
    </w:pPr>
    <w:rPr>
      <w:rFonts w:ascii="Times New Roman" w:hAnsi="Times New Roman" w:eastAsia="Times New Roman" w:cs="Times New Roman"/>
      <w:sz w:val="28"/>
      <w:szCs w:val="20"/>
    </w:rPr>
  </w:style>
  <w:style w:type="character" w:customStyle="1" w:styleId="224">
    <w:name w:val="Основной текст 3 Знак"/>
    <w:basedOn w:val="11"/>
    <w:link w:val="45"/>
    <w:semiHidden/>
    <w:qFormat/>
    <w:uiPriority w:val="99"/>
    <w:rPr>
      <w:sz w:val="16"/>
      <w:szCs w:val="16"/>
    </w:rPr>
  </w:style>
  <w:style w:type="character" w:customStyle="1" w:styleId="225">
    <w:name w:val="Подзаголовок Знак"/>
    <w:basedOn w:val="11"/>
    <w:link w:val="47"/>
    <w:qFormat/>
    <w:uiPriority w:val="0"/>
    <w:rPr>
      <w:rFonts w:ascii="Times New Roman" w:hAnsi="Times New Roman" w:eastAsia="Times New Roman" w:cs="Times New Roman"/>
      <w:b/>
      <w:sz w:val="28"/>
      <w:szCs w:val="20"/>
    </w:rPr>
  </w:style>
  <w:style w:type="paragraph" w:customStyle="1" w:styleId="226">
    <w:name w:val="ConsPlusTitle"/>
    <w:qFormat/>
    <w:uiPriority w:val="0"/>
    <w:pPr>
      <w:widowControl w:val="0"/>
      <w:spacing w:before="0" w:beforeAutospacing="0" w:after="0" w:afterAutospacing="0" w:line="240" w:lineRule="auto"/>
    </w:pPr>
    <w:rPr>
      <w:rFonts w:hint="default" w:ascii="Arial" w:hAnsi="Arial" w:eastAsia="Times New Roman" w:cs="Arial"/>
      <w:b/>
      <w:bCs/>
      <w:sz w:val="20"/>
      <w:szCs w:val="20"/>
      <w:lang w:val="ru-RU" w:eastAsia="ru-RU" w:bidi="ar-SA"/>
    </w:rPr>
  </w:style>
  <w:style w:type="character" w:customStyle="1" w:styleId="227">
    <w:name w:val="Заголовок 5 Знак"/>
    <w:basedOn w:val="11"/>
    <w:link w:val="6"/>
    <w:qFormat/>
    <w:uiPriority w:val="0"/>
    <w:rPr>
      <w:rFonts w:ascii="Century Tat" w:hAnsi="Century Tat" w:eastAsia="Times New Roman" w:cs="Times New Roman"/>
      <w:b/>
      <w:bCs/>
      <w:color w:val="000000"/>
      <w:spacing w:val="4"/>
      <w:sz w:val="18"/>
      <w:szCs w:val="24"/>
      <w:shd w:val="clear" w:color="auto" w:fill="FFFFFF"/>
      <w:lang w:eastAsia="ar-SA"/>
    </w:rPr>
  </w:style>
  <w:style w:type="paragraph" w:customStyle="1" w:styleId="228">
    <w:name w:val="Утверждено"/>
    <w:basedOn w:val="1"/>
    <w:qFormat/>
    <w:uiPriority w:val="99"/>
    <w:pPr>
      <w:keepNext/>
      <w:keepLines/>
      <w:tabs>
        <w:tab w:val="left" w:pos="5387"/>
      </w:tabs>
      <w:spacing w:after="120" w:line="360" w:lineRule="exact"/>
      <w:ind w:left="5387"/>
      <w:jc w:val="both"/>
    </w:pPr>
    <w:rPr>
      <w:rFonts w:ascii="Times New Roman" w:hAnsi="Times New Roman" w:eastAsia="Calibri" w:cs="Times New Roman"/>
      <w:sz w:val="28"/>
      <w:szCs w:val="20"/>
    </w:rPr>
  </w:style>
  <w:style w:type="paragraph" w:customStyle="1" w:styleId="229">
    <w:name w:val="western"/>
    <w:basedOn w:val="1"/>
    <w:qFormat/>
    <w:uiPriority w:val="0"/>
    <w:pPr>
      <w:spacing w:before="100" w:beforeAutospacing="1" w:after="115" w:line="240" w:lineRule="auto"/>
    </w:pPr>
    <w:rPr>
      <w:rFonts w:ascii="Arial" w:hAnsi="Arial" w:eastAsia="Times New Roman" w:cs="Arial"/>
      <w:color w:val="000000"/>
      <w:sz w:val="18"/>
      <w:szCs w:val="18"/>
    </w:rPr>
  </w:style>
  <w:style w:type="character" w:customStyle="1" w:styleId="230">
    <w:name w:val="Font Style12"/>
    <w:qFormat/>
    <w:uiPriority w:val="0"/>
    <w:rPr>
      <w:rFonts w:ascii="Times New Roman" w:hAnsi="Times New Roman" w:cs="Times New Roman"/>
      <w:sz w:val="30"/>
      <w:szCs w:val="30"/>
    </w:rPr>
  </w:style>
  <w:style w:type="character" w:customStyle="1" w:styleId="231">
    <w:name w:val="Без интервала Знак"/>
    <w:link w:val="221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232">
    <w:name w:val="s1"/>
    <w:basedOn w:val="11"/>
    <w:qFormat/>
    <w:uiPriority w:val="99"/>
    <w:rPr>
      <w:rFonts w:cs="Times New Roman"/>
    </w:rPr>
  </w:style>
  <w:style w:type="paragraph" w:customStyle="1" w:styleId="233">
    <w:name w:val="p6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234">
    <w:name w:val="Знак"/>
    <w:basedOn w:val="1"/>
    <w:qFormat/>
    <w:uiPriority w:val="0"/>
    <w:pPr>
      <w:spacing w:line="240" w:lineRule="exact"/>
    </w:pPr>
    <w:rPr>
      <w:rFonts w:ascii="Times New Roman" w:hAnsi="Times New Roman" w:eastAsia="Times New Roman" w:cs="Times New Roman"/>
      <w:sz w:val="28"/>
      <w:szCs w:val="20"/>
      <w:lang w:val="en-US" w:eastAsia="en-US"/>
    </w:rPr>
  </w:style>
  <w:style w:type="character" w:customStyle="1" w:styleId="235">
    <w:name w:val="Основной текст с отступом 2 Знак"/>
    <w:basedOn w:val="11"/>
    <w:link w:val="46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paragraph" w:customStyle="1" w:styleId="236">
    <w:name w:val="Minor Heading"/>
    <w:next w:val="1"/>
    <w:qFormat/>
    <w:uiPriority w:val="0"/>
    <w:pPr>
      <w:keepNext/>
      <w:keepLines/>
      <w:widowControl w:val="0"/>
      <w:spacing w:before="144" w:beforeAutospacing="0" w:after="144" w:afterAutospacing="0" w:line="264" w:lineRule="atLeast"/>
      <w:jc w:val="center"/>
    </w:pPr>
    <w:rPr>
      <w:rFonts w:hint="default" w:ascii="TimesDL" w:hAnsi="TimesDL" w:eastAsia="Times New Roman" w:cs="Times New Roman"/>
      <w:b/>
      <w:sz w:val="24"/>
      <w:szCs w:val="20"/>
      <w:lang w:val="en-US" w:eastAsia="ru-RU" w:bidi="ar-SA"/>
    </w:rPr>
  </w:style>
  <w:style w:type="character" w:customStyle="1" w:styleId="237">
    <w:name w:val="Основной текст_"/>
    <w:link w:val="238"/>
    <w:qFormat/>
    <w:uiPriority w:val="0"/>
    <w:rPr>
      <w:spacing w:val="3"/>
      <w:shd w:val="clear" w:color="auto" w:fill="FFFFFF"/>
    </w:rPr>
  </w:style>
  <w:style w:type="paragraph" w:customStyle="1" w:styleId="238">
    <w:name w:val="Основной текст2"/>
    <w:basedOn w:val="1"/>
    <w:link w:val="237"/>
    <w:qFormat/>
    <w:uiPriority w:val="0"/>
    <w:pPr>
      <w:widowControl w:val="0"/>
      <w:shd w:val="clear" w:color="auto" w:fill="FFFFFF"/>
      <w:spacing w:before="480" w:after="0" w:line="283" w:lineRule="exact"/>
      <w:ind w:hanging="1760"/>
      <w:jc w:val="both"/>
    </w:pPr>
    <w:rPr>
      <w:spacing w:val="3"/>
      <w:shd w:val="clear" w:color="auto" w:fill="FFFFFF"/>
    </w:rPr>
  </w:style>
  <w:style w:type="paragraph" w:customStyle="1" w:styleId="239">
    <w:name w:val="Абзац списка1"/>
    <w:basedOn w:val="1"/>
    <w:qFormat/>
    <w:uiPriority w:val="0"/>
    <w:pPr>
      <w:spacing w:after="0" w:line="240" w:lineRule="auto"/>
      <w:ind w:left="720"/>
      <w:contextualSpacing/>
    </w:pPr>
    <w:rPr>
      <w:rFonts w:ascii="Times New Roman" w:hAnsi="Times New Roman" w:eastAsia="Calibri" w:cs="Times New Roman"/>
      <w:sz w:val="24"/>
      <w:szCs w:val="24"/>
    </w:rPr>
  </w:style>
  <w:style w:type="paragraph" w:customStyle="1" w:styleId="240">
    <w:name w:val="ConsTitle"/>
    <w:qFormat/>
    <w:uiPriority w:val="0"/>
    <w:pPr>
      <w:widowControl w:val="0"/>
      <w:spacing w:before="0" w:beforeAutospacing="0" w:after="0" w:afterAutospacing="0" w:line="240" w:lineRule="auto"/>
    </w:pPr>
    <w:rPr>
      <w:rFonts w:hint="default" w:ascii="Arial" w:hAnsi="Arial" w:eastAsia="Times New Roman" w:cs="Arial"/>
      <w:b/>
      <w:bCs/>
      <w:sz w:val="20"/>
      <w:szCs w:val="20"/>
      <w:lang w:val="ru-RU" w:eastAsia="ru-RU" w:bidi="ar-SA"/>
    </w:rPr>
  </w:style>
  <w:style w:type="paragraph" w:customStyle="1" w:styleId="241">
    <w:name w:val="s_1"/>
    <w:basedOn w:val="1"/>
    <w:qFormat/>
    <w:uiPriority w:val="0"/>
    <w:pPr>
      <w:spacing w:after="255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242">
    <w:name w:val="s_13"/>
    <w:basedOn w:val="1"/>
    <w:qFormat/>
    <w:uiPriority w:val="0"/>
    <w:pPr>
      <w:spacing w:after="0" w:line="240" w:lineRule="auto"/>
      <w:ind w:firstLine="720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243">
    <w:name w:val="apple-converted-space"/>
    <w:qFormat/>
    <w:uiPriority w:val="0"/>
  </w:style>
  <w:style w:type="character" w:customStyle="1" w:styleId="244">
    <w:name w:val="Обычный (веб) Знак"/>
    <w:link w:val="44"/>
    <w:qFormat/>
    <w:uiPriority w:val="0"/>
    <w:rPr>
      <w:rFonts w:ascii="Times New Roman" w:hAnsi="Times New Roman" w:eastAsiaTheme="minorHAnsi"/>
      <w:sz w:val="24"/>
      <w:szCs w:val="24"/>
    </w:rPr>
  </w:style>
  <w:style w:type="character" w:customStyle="1" w:styleId="245">
    <w:name w:val="Текст сноски Знак"/>
    <w:link w:val="28"/>
    <w:qFormat/>
    <w:uiPriority w:val="0"/>
  </w:style>
  <w:style w:type="character" w:customStyle="1" w:styleId="246">
    <w:name w:val="Текст примечания Знак"/>
    <w:link w:val="26"/>
    <w:qFormat/>
    <w:uiPriority w:val="99"/>
  </w:style>
  <w:style w:type="character" w:customStyle="1" w:styleId="247">
    <w:name w:val="Текст концевой сноски Знак"/>
    <w:link w:val="24"/>
    <w:qFormat/>
    <w:uiPriority w:val="0"/>
  </w:style>
  <w:style w:type="character" w:customStyle="1" w:styleId="248">
    <w:name w:val="Основной текст с отступом 3 Знак"/>
    <w:link w:val="23"/>
    <w:qFormat/>
    <w:uiPriority w:val="0"/>
    <w:rPr>
      <w:sz w:val="16"/>
      <w:szCs w:val="16"/>
    </w:rPr>
  </w:style>
  <w:style w:type="character" w:customStyle="1" w:styleId="249">
    <w:name w:val="Текст примечания Знак1"/>
    <w:basedOn w:val="11"/>
    <w:qFormat/>
    <w:uiPriority w:val="99"/>
    <w:rPr>
      <w:sz w:val="20"/>
      <w:szCs w:val="20"/>
    </w:rPr>
  </w:style>
  <w:style w:type="character" w:customStyle="1" w:styleId="250">
    <w:name w:val="Тема примечания Знак"/>
    <w:link w:val="27"/>
    <w:qFormat/>
    <w:uiPriority w:val="99"/>
    <w:rPr>
      <w:b/>
      <w:bCs/>
    </w:rPr>
  </w:style>
  <w:style w:type="paragraph" w:customStyle="1" w:styleId="251">
    <w:name w:val="format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252">
    <w:name w:val="Default"/>
    <w:qFormat/>
    <w:uiPriority w:val="0"/>
    <w:pPr>
      <w:spacing w:before="0" w:beforeAutospacing="0" w:after="0" w:afterAutospacing="0" w:line="240" w:lineRule="auto"/>
    </w:pPr>
    <w:rPr>
      <w:rFonts w:hint="default"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paragraph" w:customStyle="1" w:styleId="253">
    <w:name w:val="Знак Знак Знак Знак"/>
    <w:basedOn w:val="1"/>
    <w:qFormat/>
    <w:uiPriority w:val="0"/>
    <w:pPr>
      <w:spacing w:before="100" w:beforeAutospacing="1" w:after="100" w:afterAutospacing="1" w:line="240" w:lineRule="auto"/>
    </w:pPr>
    <w:rPr>
      <w:rFonts w:ascii="Tahoma" w:hAnsi="Tahoma" w:eastAsia="Times New Roman" w:cs="Times New Roman"/>
      <w:sz w:val="20"/>
      <w:szCs w:val="20"/>
      <w:lang w:val="en-US" w:eastAsia="en-US"/>
    </w:rPr>
  </w:style>
  <w:style w:type="paragraph" w:customStyle="1" w:styleId="254">
    <w:name w:val="÷¬__ ÷¬__ ÷¬__ ÷¬__"/>
    <w:basedOn w:val="1"/>
    <w:qFormat/>
    <w:uiPriority w:val="0"/>
    <w:pPr>
      <w:spacing w:before="100" w:beforeAutospacing="1" w:after="100" w:afterAutospacing="1" w:line="240" w:lineRule="auto"/>
    </w:pPr>
    <w:rPr>
      <w:rFonts w:ascii="Tahoma" w:hAnsi="Tahoma" w:eastAsia="Times New Roman" w:cs="Times New Roman"/>
      <w:sz w:val="20"/>
      <w:szCs w:val="20"/>
      <w:lang w:val="en-US" w:eastAsia="en-US"/>
    </w:rPr>
  </w:style>
  <w:style w:type="paragraph" w:customStyle="1" w:styleId="255">
    <w:name w:val="ConsPlusCell"/>
    <w:qFormat/>
    <w:uiPriority w:val="99"/>
    <w:pPr>
      <w:widowControl w:val="0"/>
      <w:spacing w:before="0" w:beforeAutospacing="0" w:after="0" w:afterAutospacing="0" w:line="240" w:lineRule="auto"/>
    </w:pPr>
    <w:rPr>
      <w:rFonts w:hint="default" w:ascii="Calibri" w:hAnsi="Calibri" w:eastAsia="Times New Roman" w:cs="Calibri"/>
      <w:sz w:val="22"/>
      <w:szCs w:val="22"/>
      <w:lang w:val="ru-RU" w:eastAsia="ru-RU" w:bidi="ar-SA"/>
    </w:rPr>
  </w:style>
  <w:style w:type="paragraph" w:customStyle="1" w:styleId="256">
    <w:name w:val="Style29"/>
    <w:basedOn w:val="1"/>
    <w:qFormat/>
    <w:uiPriority w:val="0"/>
    <w:pPr>
      <w:widowControl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customStyle="1" w:styleId="257">
    <w:name w:val="Стиль8"/>
    <w:basedOn w:val="1"/>
    <w:qFormat/>
    <w:uiPriority w:val="0"/>
    <w:pPr>
      <w:spacing w:after="0" w:line="240" w:lineRule="auto"/>
    </w:pPr>
    <w:rPr>
      <w:rFonts w:ascii="Times New Roman" w:hAnsi="Times New Roman" w:eastAsia="Calibri" w:cs="Times New Roman"/>
      <w:sz w:val="28"/>
      <w:szCs w:val="28"/>
    </w:rPr>
  </w:style>
  <w:style w:type="character" w:customStyle="1" w:styleId="258">
    <w:name w:val="footnote description Char"/>
    <w:link w:val="259"/>
    <w:qFormat/>
    <w:uiPriority w:val="0"/>
    <w:rPr>
      <w:color w:val="000000"/>
    </w:rPr>
  </w:style>
  <w:style w:type="paragraph" w:customStyle="1" w:styleId="259">
    <w:name w:val="footnote description"/>
    <w:next w:val="1"/>
    <w:link w:val="258"/>
    <w:qFormat/>
    <w:uiPriority w:val="0"/>
    <w:pPr>
      <w:spacing w:before="0" w:beforeAutospacing="0" w:after="0" w:afterAutospacing="0" w:line="242" w:lineRule="auto"/>
      <w:ind w:right="13"/>
      <w:jc w:val="both"/>
    </w:pPr>
    <w:rPr>
      <w:rFonts w:hint="default" w:asciiTheme="minorHAnsi" w:hAnsiTheme="minorHAnsi" w:eastAsiaTheme="minorEastAsia" w:cstheme="minorBidi"/>
      <w:color w:val="000000"/>
      <w:sz w:val="22"/>
      <w:szCs w:val="22"/>
      <w:lang w:val="ru-RU" w:eastAsia="ru-RU" w:bidi="ar-SA"/>
    </w:rPr>
  </w:style>
  <w:style w:type="character" w:customStyle="1" w:styleId="260">
    <w:name w:val="Тема примечания Знак1"/>
    <w:basedOn w:val="249"/>
    <w:qFormat/>
    <w:uiPriority w:val="99"/>
    <w:rPr>
      <w:b/>
      <w:bCs/>
      <w:sz w:val="20"/>
      <w:szCs w:val="20"/>
    </w:rPr>
  </w:style>
  <w:style w:type="character" w:customStyle="1" w:styleId="261">
    <w:name w:val="Текст выноски Знак1"/>
    <w:semiHidden/>
    <w:qFormat/>
    <w:uiPriority w:val="99"/>
    <w:rPr>
      <w:rFonts w:ascii="Tahoma" w:hAnsi="Tahoma" w:eastAsia="Calibri" w:cs="Tahoma"/>
      <w:sz w:val="16"/>
      <w:szCs w:val="16"/>
      <w:lang w:eastAsia="en-US"/>
    </w:rPr>
  </w:style>
  <w:style w:type="character" w:customStyle="1" w:styleId="262">
    <w:name w:val="Текст сноски Знак1"/>
    <w:basedOn w:val="11"/>
    <w:qFormat/>
    <w:uiPriority w:val="0"/>
    <w:rPr>
      <w:sz w:val="20"/>
      <w:szCs w:val="20"/>
    </w:rPr>
  </w:style>
  <w:style w:type="character" w:customStyle="1" w:styleId="263">
    <w:name w:val="Верхний колонтитул Знак1"/>
    <w:basedOn w:val="11"/>
    <w:qFormat/>
    <w:uiPriority w:val="99"/>
    <w:rPr>
      <w:sz w:val="22"/>
      <w:szCs w:val="22"/>
      <w:lang w:eastAsia="en-US"/>
    </w:rPr>
  </w:style>
  <w:style w:type="character" w:customStyle="1" w:styleId="264">
    <w:name w:val="Основной текст Знак1"/>
    <w:semiHidden/>
    <w:qFormat/>
    <w:uiPriority w:val="0"/>
    <w:rPr>
      <w:rFonts w:eastAsia="Calibri"/>
      <w:sz w:val="28"/>
      <w:szCs w:val="28"/>
      <w:lang w:eastAsia="en-US"/>
    </w:rPr>
  </w:style>
  <w:style w:type="character" w:customStyle="1" w:styleId="265">
    <w:name w:val="Основной текст с отступом 2 Знак1"/>
    <w:semiHidden/>
    <w:qFormat/>
    <w:uiPriority w:val="0"/>
    <w:rPr>
      <w:rFonts w:eastAsia="Calibri"/>
      <w:sz w:val="28"/>
      <w:szCs w:val="28"/>
      <w:lang w:eastAsia="en-US"/>
    </w:rPr>
  </w:style>
  <w:style w:type="character" w:customStyle="1" w:styleId="266">
    <w:name w:val="Нижний колонтитул Знак1"/>
    <w:qFormat/>
    <w:uiPriority w:val="0"/>
    <w:rPr>
      <w:sz w:val="24"/>
      <w:szCs w:val="24"/>
    </w:rPr>
  </w:style>
  <w:style w:type="character" w:customStyle="1" w:styleId="267">
    <w:name w:val="Текст концевой сноски Знак1"/>
    <w:basedOn w:val="11"/>
    <w:qFormat/>
    <w:uiPriority w:val="0"/>
    <w:rPr>
      <w:sz w:val="20"/>
      <w:szCs w:val="20"/>
    </w:rPr>
  </w:style>
  <w:style w:type="character" w:customStyle="1" w:styleId="268">
    <w:name w:val="Основной текст с отступом 3 Знак1"/>
    <w:basedOn w:val="11"/>
    <w:qFormat/>
    <w:uiPriority w:val="0"/>
    <w:rPr>
      <w:sz w:val="16"/>
      <w:szCs w:val="16"/>
    </w:rPr>
  </w:style>
  <w:style w:type="character" w:customStyle="1" w:styleId="269">
    <w:name w:val="Подзаголовок Знак1"/>
    <w:basedOn w:val="11"/>
    <w:qFormat/>
    <w:uiPriority w:val="11"/>
    <w:rPr>
      <w:rFonts w:asciiTheme="minorHAnsi" w:hAnsiTheme="minorHAnsi" w:eastAsiaTheme="minorEastAsia" w:cstheme="minorBidi"/>
      <w:color w:val="595959" w:themeColor="text1" w:themeTint="A6"/>
      <w:spacing w:val="15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0">
    <w:name w:val="frgu-content-accordeon"/>
    <w:qFormat/>
    <w:uiPriority w:val="0"/>
  </w:style>
  <w:style w:type="character" w:customStyle="1" w:styleId="271">
    <w:name w:val="footnote mark"/>
    <w:qFormat/>
    <w:uiPriority w:val="0"/>
    <w:rPr>
      <w:rFonts w:hint="default" w:ascii="Times New Roman" w:hAnsi="Times New Roman" w:eastAsia="Times New Roman" w:cs="Times New Roman"/>
      <w:color w:val="000000"/>
      <w:sz w:val="20"/>
      <w:vertAlign w:val="superscript"/>
    </w:rPr>
  </w:style>
  <w:style w:type="table" w:customStyle="1" w:styleId="272">
    <w:name w:val="Сетка таблицы1"/>
    <w:basedOn w:val="12"/>
    <w:qFormat/>
    <w:uiPriority w:val="59"/>
    <w:pPr>
      <w:spacing w:after="0" w:line="240" w:lineRule="auto"/>
    </w:pPr>
    <w:rPr>
      <w:rFonts w:ascii="Times New Roman" w:hAnsi="Times New Roman" w:eastAsia="Calibri" w:cs="Times New Roman"/>
      <w:sz w:val="28"/>
      <w:szCs w:val="28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">
    <w:name w:val="Сетка таблицы2"/>
    <w:basedOn w:val="12"/>
    <w:qFormat/>
    <w:uiPriority w:val="39"/>
    <w:pPr>
      <w:spacing w:after="0" w:line="240" w:lineRule="auto"/>
    </w:pPr>
    <w:rPr>
      <w:rFonts w:ascii="Times New Roman" w:hAnsi="Times New Roman" w:eastAsia="Calibri" w:cs="Times New Roman"/>
      <w:sz w:val="28"/>
      <w:szCs w:val="28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09142-0F7E-4A1E-938E-ABA028BAA1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TotalTime>4</TotalTime>
  <ScaleCrop>false</ScaleCrop>
  <LinksUpToDate>false</LinksUpToDate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2025-01-09T08:19:00Z</dcterms:created>
  <dc:creator>User</dc:creator>
  <cp:lastModifiedBy>еапенпнм</cp:lastModifiedBy>
  <dcterms:modified xsi:type="dcterms:W3CDTF">2025-01-09T08:55:39Z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2E9D965FC819406899997B179BFB7C06_13</vt:lpwstr>
  </property>
</Properties>
</file>